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E9E" w:rsidRDefault="00220E9E" w:rsidP="00220E9E">
      <w:pPr>
        <w:pStyle w:val="1"/>
        <w:rPr>
          <w:lang w:eastAsia="zh-CN"/>
        </w:rPr>
      </w:pPr>
      <w:bookmarkStart w:id="0" w:name="_Toc516617875"/>
      <w:bookmarkStart w:id="1" w:name="_Toc516619058"/>
      <w:r>
        <w:rPr>
          <w:rFonts w:hint="eastAsia"/>
          <w:lang w:eastAsia="zh-CN"/>
        </w:rPr>
        <w:t>5</w:t>
      </w:r>
      <w:r w:rsidRPr="00235394">
        <w:tab/>
      </w:r>
      <w:r w:rsidR="00FB686A">
        <w:rPr>
          <w:rFonts w:hint="eastAsia"/>
          <w:lang w:eastAsia="zh-CN"/>
        </w:rPr>
        <w:t>Self evaluation of eMBB technical performance</w:t>
      </w:r>
      <w:bookmarkEnd w:id="0"/>
      <w:bookmarkEnd w:id="1"/>
    </w:p>
    <w:p w:rsidR="005D2CF7" w:rsidRPr="009216DD" w:rsidRDefault="005D2CF7" w:rsidP="005D2CF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[</w:t>
      </w:r>
      <w:r w:rsidRPr="00E22B67">
        <w:rPr>
          <w:rFonts w:hint="eastAsia"/>
          <w:lang w:eastAsia="zh-CN"/>
        </w:rPr>
        <w:t>Editor</w:t>
      </w:r>
      <w:r w:rsidRPr="00E22B67">
        <w:rPr>
          <w:lang w:eastAsia="zh-CN"/>
        </w:rPr>
        <w:t>’</w:t>
      </w:r>
      <w:r w:rsidRPr="00E22B67">
        <w:rPr>
          <w:rFonts w:hint="eastAsia"/>
          <w:lang w:eastAsia="zh-CN"/>
        </w:rPr>
        <w:t>s note</w:t>
      </w:r>
      <w:r>
        <w:rPr>
          <w:rFonts w:hint="eastAsia"/>
          <w:i w:val="0"/>
          <w:lang w:eastAsia="zh-CN"/>
        </w:rPr>
        <w:t>: The grouping of the technical performance requirements for eMBB usage scenario are based on Report ITU-R M.</w:t>
      </w:r>
      <w:r w:rsidR="0012332B">
        <w:rPr>
          <w:rFonts w:hint="eastAsia"/>
          <w:i w:val="0"/>
          <w:lang w:eastAsia="zh-CN"/>
        </w:rPr>
        <w:t>2410</w:t>
      </w: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>“</w:t>
      </w:r>
      <w:r w:rsidRPr="005A47AE">
        <w:rPr>
          <w:lang w:val="en-US" w:eastAsia="zh-CN"/>
        </w:rPr>
        <w:t>Minimum requirements related to technical performance</w:t>
      </w:r>
      <w:r>
        <w:rPr>
          <w:rFonts w:hint="eastAsia"/>
          <w:lang w:val="en-US" w:eastAsia="zh-CN"/>
        </w:rPr>
        <w:t xml:space="preserve"> </w:t>
      </w:r>
      <w:r w:rsidRPr="005A47AE">
        <w:rPr>
          <w:lang w:val="en-US" w:eastAsia="zh-CN"/>
        </w:rPr>
        <w:t>for IMT-2020 radio interface(s)</w:t>
      </w:r>
      <w:r>
        <w:rPr>
          <w:i w:val="0"/>
          <w:lang w:eastAsia="zh-CN"/>
        </w:rPr>
        <w:t>”</w:t>
      </w:r>
      <w:r>
        <w:rPr>
          <w:rFonts w:hint="eastAsia"/>
          <w:i w:val="0"/>
          <w:lang w:eastAsia="zh-CN"/>
        </w:rPr>
        <w:t xml:space="preserve">. However, it does not imply that each of the following technical performance requirements is only related to eMBB. It is just the minimum requirement that shall be </w:t>
      </w:r>
      <w:r>
        <w:rPr>
          <w:i w:val="0"/>
          <w:lang w:eastAsia="zh-CN"/>
        </w:rPr>
        <w:t>evaluated</w:t>
      </w:r>
      <w:r>
        <w:rPr>
          <w:rFonts w:hint="eastAsia"/>
          <w:i w:val="0"/>
          <w:lang w:eastAsia="zh-CN"/>
        </w:rPr>
        <w:t xml:space="preserve"> under eMBB. This should also be noted for Section 6 and 7.] </w:t>
      </w:r>
    </w:p>
    <w:p w:rsidR="006E1889" w:rsidRDefault="006E1889" w:rsidP="006E1889">
      <w:pPr>
        <w:pStyle w:val="2"/>
        <w:rPr>
          <w:lang w:eastAsia="zh-CN"/>
        </w:rPr>
      </w:pPr>
      <w:bookmarkStart w:id="2" w:name="_Toc516617880"/>
      <w:bookmarkStart w:id="3" w:name="_Toc516619063"/>
      <w:r>
        <w:rPr>
          <w:rFonts w:hint="eastAsia"/>
          <w:lang w:eastAsia="zh-CN"/>
        </w:rPr>
        <w:t>5</w:t>
      </w:r>
      <w:r w:rsidRPr="00235394">
        <w:t>.</w:t>
      </w:r>
      <w:r>
        <w:rPr>
          <w:rFonts w:hint="eastAsia"/>
          <w:lang w:eastAsia="zh-CN"/>
        </w:rPr>
        <w:t>5</w:t>
      </w:r>
      <w:r w:rsidRPr="00235394">
        <w:tab/>
      </w:r>
      <w:r>
        <w:rPr>
          <w:rFonts w:hint="eastAsia"/>
          <w:lang w:eastAsia="zh-CN"/>
        </w:rPr>
        <w:t>User experienced data rate</w:t>
      </w:r>
      <w:bookmarkEnd w:id="2"/>
      <w:bookmarkEnd w:id="3"/>
    </w:p>
    <w:p w:rsidR="00A43726" w:rsidRPr="002D750C" w:rsidRDefault="00373B50" w:rsidP="00A43726">
      <w:pPr>
        <w:rPr>
          <w:lang w:val="en-US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 xml:space="preserve">defined in Report ITU-R M.2410, </w:t>
      </w:r>
      <w:r w:rsidR="00A43726">
        <w:rPr>
          <w:rFonts w:eastAsia="+mn-ea"/>
          <w:lang w:val="en-US"/>
        </w:rPr>
        <w:t>u</w:t>
      </w:r>
      <w:r w:rsidR="00A43726" w:rsidRPr="002D750C">
        <w:rPr>
          <w:rFonts w:eastAsia="+mn-ea"/>
          <w:lang w:val="en-US"/>
        </w:rPr>
        <w:t>ser experienced data rate</w:t>
      </w:r>
      <w:r w:rsidR="00A43726" w:rsidRPr="002D750C">
        <w:rPr>
          <w:lang w:val="en-US" w:eastAsia="zh-CN"/>
        </w:rPr>
        <w:t xml:space="preserve"> is the 5% point of the </w:t>
      </w:r>
      <w:r w:rsidR="00A43726" w:rsidRPr="005A47AE">
        <w:rPr>
          <w:lang w:val="en-US" w:eastAsia="ko-KR"/>
        </w:rPr>
        <w:t>cumulative distribution function (CDF) of the user throughput</w:t>
      </w:r>
      <w:r w:rsidR="00A43726" w:rsidRPr="002D750C">
        <w:rPr>
          <w:lang w:val="en-US" w:eastAsia="zh-CN"/>
        </w:rPr>
        <w:t xml:space="preserve">. User throughput (during active time) is defined as </w:t>
      </w:r>
      <w:r w:rsidR="00A43726" w:rsidRPr="002D750C">
        <w:rPr>
          <w:lang w:val="en-US"/>
        </w:rPr>
        <w:t xml:space="preserve">the number of correctly received bits, i.e. the number of bits contained in the service data units (SDUs) delivered to Layer 3, over a certain period of time. </w:t>
      </w:r>
    </w:p>
    <w:p w:rsidR="00D939E5" w:rsidRDefault="00AD6F7B" w:rsidP="00A60B71">
      <w:pPr>
        <w:pStyle w:val="3"/>
        <w:rPr>
          <w:lang w:val="en-US" w:eastAsia="zh-CN"/>
        </w:rPr>
      </w:pPr>
      <w:r>
        <w:rPr>
          <w:lang w:val="en-US" w:eastAsia="zh-CN"/>
        </w:rPr>
        <w:t>5.</w:t>
      </w:r>
      <w:r w:rsidR="008C4484">
        <w:rPr>
          <w:lang w:val="en-US" w:eastAsia="zh-CN"/>
        </w:rPr>
        <w:t>5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NR</w:t>
      </w:r>
    </w:p>
    <w:p w:rsidR="00AD6F7B" w:rsidRDefault="00E3457B">
      <w:pPr>
        <w:rPr>
          <w:lang w:val="en-US" w:eastAsia="zh-CN"/>
        </w:rPr>
      </w:pPr>
      <w:r>
        <w:rPr>
          <w:lang w:val="en-US" w:eastAsia="zh-CN"/>
        </w:rPr>
        <w:t>User experienced data rate for NR</w:t>
      </w:r>
      <w:r w:rsidR="0094467E">
        <w:rPr>
          <w:lang w:val="en-US" w:eastAsia="zh-CN"/>
        </w:rPr>
        <w:t xml:space="preserve"> are evaluated </w:t>
      </w:r>
      <w:r w:rsidR="00886A31">
        <w:rPr>
          <w:lang w:val="en-US" w:eastAsia="zh-CN"/>
        </w:rPr>
        <w:t>under Dense Urban – eMBB test environment</w:t>
      </w:r>
      <w:r w:rsidR="0094467E">
        <w:rPr>
          <w:lang w:val="en-US" w:eastAsia="zh-CN"/>
        </w:rPr>
        <w:t>.</w:t>
      </w:r>
    </w:p>
    <w:p w:rsidR="00182730" w:rsidRDefault="00182730" w:rsidP="00182730">
      <w:pPr>
        <w:pStyle w:val="4"/>
        <w:rPr>
          <w:lang w:eastAsia="zh-CN"/>
        </w:rPr>
      </w:pPr>
      <w:r>
        <w:rPr>
          <w:lang w:eastAsia="zh-CN"/>
        </w:rPr>
        <w:t>5.</w:t>
      </w:r>
      <w:r w:rsidR="008C4484">
        <w:rPr>
          <w:lang w:eastAsia="zh-CN"/>
        </w:rPr>
        <w:t>5</w:t>
      </w:r>
      <w:r>
        <w:rPr>
          <w:lang w:eastAsia="zh-CN"/>
        </w:rPr>
        <w:t>.1.1</w:t>
      </w:r>
      <w:r>
        <w:rPr>
          <w:lang w:eastAsia="zh-CN"/>
        </w:rPr>
        <w:tab/>
      </w:r>
      <w:r w:rsidR="00B34E04">
        <w:rPr>
          <w:lang w:eastAsia="zh-CN"/>
        </w:rPr>
        <w:t>Dense Urban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</w:t>
      </w:r>
      <w:r>
        <w:rPr>
          <w:lang w:eastAsia="zh-CN"/>
        </w:rPr>
        <w:t xml:space="preserve"> </w:t>
      </w:r>
    </w:p>
    <w:p w:rsidR="008D6B44" w:rsidRPr="003210A3" w:rsidRDefault="00FD55E7" w:rsidP="008D6B44">
      <w:pPr>
        <w:rPr>
          <w:rFonts w:hint="eastAsia"/>
          <w:lang w:val="en-US" w:eastAsia="zh-CN"/>
        </w:rPr>
      </w:pPr>
      <w:r>
        <w:rPr>
          <w:lang w:val="en-US" w:eastAsia="zh-CN"/>
        </w:rPr>
        <w:t>For</w:t>
      </w:r>
      <w:r w:rsidR="003210A3">
        <w:rPr>
          <w:lang w:val="en-US" w:eastAsia="zh-CN"/>
        </w:rPr>
        <w:t xml:space="preserve"> Dense Urban – eMBB test environment</w:t>
      </w:r>
      <w:r>
        <w:rPr>
          <w:lang w:val="en-US" w:eastAsia="zh-CN"/>
        </w:rPr>
        <w:t>,</w:t>
      </w:r>
      <w:r w:rsidR="003210A3">
        <w:rPr>
          <w:lang w:val="en-US" w:eastAsia="zh-CN"/>
        </w:rPr>
        <w:t xml:space="preserve"> single-band single-layer case using evaluation configuration A (carrier frequency = 4 GHz), and multi-band case using evaluation configuration C as defined in Report ITU-R M.2412</w:t>
      </w:r>
      <w:r>
        <w:rPr>
          <w:lang w:val="en-US" w:eastAsia="zh-CN"/>
        </w:rPr>
        <w:t xml:space="preserve"> are considered in evaluation</w:t>
      </w:r>
      <w:r w:rsidR="003210A3">
        <w:rPr>
          <w:lang w:val="en-US" w:eastAsia="zh-CN"/>
        </w:rPr>
        <w:t>.</w:t>
      </w:r>
      <w:r w:rsidR="008D6B44">
        <w:rPr>
          <w:lang w:val="en-US" w:eastAsia="zh-CN"/>
        </w:rPr>
        <w:t xml:space="preserve"> Detailed evaluation assumptions and results can be found in </w:t>
      </w:r>
      <w:r w:rsidR="00460815" w:rsidRPr="00460815">
        <w:rPr>
          <w:highlight w:val="cyan"/>
          <w:lang w:val="en-US" w:eastAsia="zh-CN"/>
        </w:rPr>
        <w:t>RP-181817</w:t>
      </w:r>
      <w:r w:rsidR="008D6B44">
        <w:rPr>
          <w:lang w:val="en-US" w:eastAsia="zh-CN"/>
        </w:rPr>
        <w:t>.</w:t>
      </w:r>
    </w:p>
    <w:p w:rsidR="0094467E" w:rsidRDefault="008C4484" w:rsidP="008C4484">
      <w:pPr>
        <w:pStyle w:val="5"/>
        <w:rPr>
          <w:lang w:val="en-US" w:eastAsia="zh-CN"/>
        </w:rPr>
      </w:pPr>
      <w:r>
        <w:rPr>
          <w:lang w:val="en-US" w:eastAsia="zh-CN"/>
        </w:rPr>
        <w:t>5.5.1.1.1</w:t>
      </w:r>
      <w:r>
        <w:rPr>
          <w:lang w:val="en-US" w:eastAsia="zh-CN"/>
        </w:rPr>
        <w:tab/>
      </w:r>
      <w:r w:rsidR="00D1229C">
        <w:rPr>
          <w:rFonts w:hint="eastAsia"/>
          <w:lang w:val="en-US" w:eastAsia="zh-CN"/>
        </w:rPr>
        <w:t>Evaluation configuration A (CF = 4 GHz)</w:t>
      </w:r>
    </w:p>
    <w:p w:rsidR="004E3432" w:rsidRDefault="003C0CAA" w:rsidP="004E3432">
      <w:pPr>
        <w:rPr>
          <w:lang w:val="en-US" w:eastAsia="zh-CN"/>
        </w:rPr>
      </w:pPr>
      <w:r>
        <w:rPr>
          <w:lang w:val="en-US" w:eastAsia="zh-CN"/>
        </w:rPr>
        <w:t>For evaluation configuration A (single-band case), user experienced data rate for NR is evaluated based on 5</w:t>
      </w:r>
      <w:r w:rsidRPr="003C0CAA"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percentile user spectral efficiency</w:t>
      </w:r>
      <w:r w:rsidR="0065741F">
        <w:rPr>
          <w:lang w:val="en-US" w:eastAsia="zh-CN"/>
        </w:rPr>
        <w:t>, using the analytical way as provided in Report ITU-R M.2412</w:t>
      </w:r>
      <w:r>
        <w:rPr>
          <w:lang w:val="en-US" w:eastAsia="zh-CN"/>
        </w:rPr>
        <w:t xml:space="preserve">. </w:t>
      </w:r>
    </w:p>
    <w:p w:rsidR="00470BDE" w:rsidRDefault="0082602E" w:rsidP="0082602E">
      <w:pPr>
        <w:rPr>
          <w:lang w:val="en-US" w:eastAsia="zh-CN"/>
        </w:rPr>
      </w:pPr>
      <w:r>
        <w:rPr>
          <w:lang w:val="en-US" w:eastAsia="zh-CN"/>
        </w:rPr>
        <w:t xml:space="preserve">The evaluation results of DL </w:t>
      </w:r>
      <w:r>
        <w:rPr>
          <w:lang w:val="en-US" w:eastAsia="zh-CN"/>
        </w:rPr>
        <w:t>user experienced data rate</w:t>
      </w:r>
      <w:r>
        <w:rPr>
          <w:lang w:val="en-US" w:eastAsia="zh-CN"/>
        </w:rPr>
        <w:t xml:space="preserve"> for NR FDD and NR TDD for evaluation configuration A are provided in Table 5.</w:t>
      </w:r>
      <w:r w:rsidR="00FD766D">
        <w:rPr>
          <w:lang w:val="en-US" w:eastAsia="zh-CN"/>
        </w:rPr>
        <w:t>5</w:t>
      </w:r>
      <w:r>
        <w:rPr>
          <w:lang w:val="en-US" w:eastAsia="zh-CN"/>
        </w:rPr>
        <w:t>.1.</w:t>
      </w:r>
      <w:r w:rsidR="00FD766D">
        <w:rPr>
          <w:lang w:val="en-US" w:eastAsia="zh-CN"/>
        </w:rPr>
        <w:t>1</w:t>
      </w:r>
      <w:r>
        <w:rPr>
          <w:lang w:val="en-US" w:eastAsia="zh-CN"/>
        </w:rPr>
        <w:t xml:space="preserve">.1-1. </w:t>
      </w:r>
    </w:p>
    <w:p w:rsidR="0082602E" w:rsidRDefault="0042331E" w:rsidP="0082602E">
      <w:pPr>
        <w:rPr>
          <w:lang w:val="en-US" w:eastAsia="zh-CN"/>
        </w:rPr>
      </w:pPr>
      <w:r>
        <w:rPr>
          <w:lang w:val="en-US" w:eastAsia="zh-CN"/>
        </w:rPr>
        <w:t xml:space="preserve">It is assumed that for FDD and TDD with 15 kHz SCS, a component carrier with 40 MHz is </w:t>
      </w:r>
      <w:r w:rsidR="00B849C5">
        <w:rPr>
          <w:lang w:val="en-US" w:eastAsia="zh-CN"/>
        </w:rPr>
        <w:t>used</w:t>
      </w:r>
      <w:r w:rsidR="008C4DA6">
        <w:rPr>
          <w:lang w:val="en-US" w:eastAsia="zh-CN"/>
        </w:rPr>
        <w:t>; and</w:t>
      </w:r>
      <w:r w:rsidR="008546B1">
        <w:rPr>
          <w:lang w:val="en-US" w:eastAsia="zh-CN"/>
        </w:rPr>
        <w:t xml:space="preserve"> </w:t>
      </w:r>
      <w:r w:rsidR="008C4DA6">
        <w:rPr>
          <w:lang w:val="en-US" w:eastAsia="zh-CN"/>
        </w:rPr>
        <w:t>f</w:t>
      </w:r>
      <w:r w:rsidR="008546B1">
        <w:rPr>
          <w:lang w:val="en-US" w:eastAsia="zh-CN"/>
        </w:rPr>
        <w:t xml:space="preserve">or TDD with 30 kHz SCS, </w:t>
      </w:r>
      <w:r w:rsidR="00C7095F">
        <w:rPr>
          <w:lang w:val="en-US" w:eastAsia="zh-CN"/>
        </w:rPr>
        <w:t xml:space="preserve">a component carrier with </w:t>
      </w:r>
      <w:r w:rsidR="00F16E2D">
        <w:rPr>
          <w:lang w:val="en-US" w:eastAsia="zh-CN"/>
        </w:rPr>
        <w:t>100</w:t>
      </w:r>
      <w:r w:rsidR="00C7095F">
        <w:rPr>
          <w:lang w:val="en-US" w:eastAsia="zh-CN"/>
        </w:rPr>
        <w:t xml:space="preserve"> MHz is </w:t>
      </w:r>
      <w:r w:rsidR="00B849C5">
        <w:rPr>
          <w:lang w:val="en-US" w:eastAsia="zh-CN"/>
        </w:rPr>
        <w:t>used</w:t>
      </w:r>
      <w:r w:rsidR="00C7095F">
        <w:rPr>
          <w:lang w:val="en-US" w:eastAsia="zh-CN"/>
        </w:rPr>
        <w:t xml:space="preserve">. </w:t>
      </w:r>
      <w:r w:rsidR="008546B1">
        <w:rPr>
          <w:lang w:val="en-US" w:eastAsia="zh-CN"/>
        </w:rPr>
        <w:t>Multiple component carriers are aggregated to achieve the DL target user experienced data rate.</w:t>
      </w:r>
      <w:r w:rsidR="00410DC0">
        <w:rPr>
          <w:lang w:val="en-US" w:eastAsia="zh-CN"/>
        </w:rPr>
        <w:t xml:space="preserve"> The assumed aggregated system bandwidth is given in </w:t>
      </w:r>
      <w:r w:rsidR="00410DC0">
        <w:rPr>
          <w:lang w:val="en-US" w:eastAsia="zh-CN"/>
        </w:rPr>
        <w:t>Table 5.5.1.1.1-1.</w:t>
      </w:r>
    </w:p>
    <w:p w:rsidR="003C6EAE" w:rsidRDefault="003C6EAE" w:rsidP="0082602E">
      <w:pPr>
        <w:rPr>
          <w:lang w:val="en-US" w:eastAsia="zh-CN"/>
        </w:rPr>
      </w:pPr>
      <w:r>
        <w:rPr>
          <w:lang w:val="en-US" w:eastAsia="zh-CN"/>
        </w:rPr>
        <w:t>It is observed that both NR FDD and TDD fulfill the DL user experienced data rate requirement in evaluation configuration A.</w:t>
      </w:r>
    </w:p>
    <w:p w:rsidR="002F1A7C" w:rsidRDefault="002F1A7C" w:rsidP="002F1A7C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</w:t>
      </w:r>
      <w:r w:rsidRPr="00D27ABC">
        <w:t>.</w:t>
      </w:r>
      <w:r w:rsidR="000E4461">
        <w:t>5</w:t>
      </w:r>
      <w:r w:rsidRPr="00D27ABC">
        <w:t>.</w:t>
      </w:r>
      <w:r>
        <w:t>1.</w:t>
      </w:r>
      <w:r w:rsidR="000E4461">
        <w:t>1</w:t>
      </w:r>
      <w:r>
        <w:t>.</w:t>
      </w:r>
      <w:r w:rsidRPr="00D27ABC">
        <w:t>1-</w:t>
      </w:r>
      <w:r>
        <w:t>1</w:t>
      </w:r>
      <w:r w:rsidRPr="00D27ABC">
        <w:t xml:space="preserve"> </w:t>
      </w:r>
      <w:r>
        <w:rPr>
          <w:lang w:eastAsia="zh-CN"/>
        </w:rPr>
        <w:t xml:space="preserve">DL </w:t>
      </w:r>
      <w:r w:rsidR="000E4461">
        <w:rPr>
          <w:lang w:eastAsia="zh-CN"/>
        </w:rPr>
        <w:t>user experienced data rate</w:t>
      </w:r>
      <w:r>
        <w:rPr>
          <w:lang w:eastAsia="zh-CN"/>
        </w:rPr>
        <w:t xml:space="preserve"> for NR in Dense Urban – eMBB </w:t>
      </w:r>
      <w:r>
        <w:rPr>
          <w:lang w:eastAsia="zh-CN"/>
        </w:rPr>
        <w:br/>
        <w:t>(Evaluation configuration A, CF=4 GHz)</w:t>
      </w:r>
    </w:p>
    <w:p w:rsidR="002F1A7C" w:rsidRDefault="002F1A7C" w:rsidP="002F1A7C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97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897"/>
        <w:gridCol w:w="1273"/>
        <w:gridCol w:w="990"/>
        <w:gridCol w:w="1134"/>
        <w:gridCol w:w="992"/>
        <w:gridCol w:w="993"/>
        <w:gridCol w:w="1133"/>
        <w:gridCol w:w="992"/>
      </w:tblGrid>
      <w:tr w:rsidR="004E3432" w:rsidRPr="0043679A" w:rsidTr="00C2539B">
        <w:trPr>
          <w:trHeight w:val="226"/>
          <w:jc w:val="center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97" w:type="dxa"/>
            <w:vMerge w:val="restart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</w:p>
        </w:tc>
        <w:tc>
          <w:tcPr>
            <w:tcW w:w="1273" w:type="dxa"/>
            <w:vMerge w:val="restart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E3432" w:rsidRPr="0043679A" w:rsidRDefault="004E3432" w:rsidP="00FC7A0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r>
              <w:rPr>
                <w:rFonts w:eastAsia="MS Mincho"/>
                <w:noProof/>
                <w:sz w:val="16"/>
                <w:szCs w:val="16"/>
              </w:rPr>
              <w:t xml:space="preserve"> [Mbps]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4E3432" w:rsidRPr="0043679A" w:rsidDel="00194D07" w:rsidTr="00C2539B">
        <w:trPr>
          <w:trHeight w:val="250"/>
          <w:jc w:val="center"/>
        </w:trPr>
        <w:tc>
          <w:tcPr>
            <w:tcW w:w="1366" w:type="dxa"/>
            <w:vMerge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97" w:type="dxa"/>
            <w:vMerge/>
            <w:vAlign w:val="center"/>
          </w:tcPr>
          <w:p w:rsidR="004E3432" w:rsidRPr="0043679A" w:rsidDel="00194D07" w:rsidRDefault="004E3432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4E3432" w:rsidRPr="0043679A" w:rsidDel="00194D07" w:rsidRDefault="004E3432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432" w:rsidRPr="0043679A" w:rsidRDefault="0038297C" w:rsidP="0038297C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</w:t>
            </w:r>
            <w:r w:rsidR="004E3432"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t xml:space="preserve">system </w:t>
            </w:r>
            <w:r w:rsidR="004E3432">
              <w:rPr>
                <w:noProof/>
                <w:sz w:val="16"/>
                <w:szCs w:val="16"/>
                <w:lang w:eastAsia="zh-CN"/>
              </w:rPr>
              <w:t>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Del="00194D07" w:rsidRDefault="005E6679" w:rsidP="00141CC5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 xml:space="preserve">User </w:t>
            </w:r>
            <w:r w:rsidR="00654157">
              <w:rPr>
                <w:noProof/>
                <w:sz w:val="16"/>
                <w:szCs w:val="16"/>
                <w:lang w:eastAsia="zh-CN"/>
              </w:rPr>
              <w:t>exp.</w:t>
            </w:r>
            <w:r>
              <w:rPr>
                <w:noProof/>
                <w:sz w:val="16"/>
                <w:szCs w:val="16"/>
                <w:lang w:eastAsia="zh-CN"/>
              </w:rPr>
              <w:t xml:space="preserve"> data rate</w:t>
            </w:r>
            <w:r w:rsidR="004E3432">
              <w:rPr>
                <w:noProof/>
                <w:sz w:val="16"/>
                <w:szCs w:val="16"/>
                <w:lang w:eastAsia="zh-CN"/>
              </w:rPr>
              <w:t xml:space="preserve"> [Mbps]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3432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Del="00194D07" w:rsidRDefault="00024CFB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</w:tr>
      <w:tr w:rsidR="004E3432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2539B">
              <w:rPr>
                <w:rFonts w:eastAsia="MS Mincho"/>
                <w:noProof/>
                <w:sz w:val="16"/>
                <w:szCs w:val="16"/>
                <w:lang w:val="es-ES"/>
              </w:rPr>
              <w:t>32x4 MU-MIMO Type II Codebook</w:t>
            </w:r>
          </w:p>
          <w:p w:rsidR="004E3432" w:rsidRPr="0043679A" w:rsidRDefault="00C2539B" w:rsidP="00C2539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2539B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 w:rsidR="004E3432" w:rsidRPr="0043679A"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C2539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4E3432" w:rsidRPr="0038297C" w:rsidRDefault="0038297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3432" w:rsidRPr="0043679A" w:rsidRDefault="004E3432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10</w:t>
            </w:r>
            <w:r w:rsidR="0038297C"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3432" w:rsidRPr="0043679A" w:rsidRDefault="00356FC0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432" w:rsidRPr="0043679A" w:rsidRDefault="0038297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24</w:t>
            </w:r>
            <w:r>
              <w:rPr>
                <w:rFonts w:hint="eastAsia"/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356FC0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108.99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3432" w:rsidRPr="0043679A" w:rsidRDefault="00356FC0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3432" w:rsidRPr="0043679A" w:rsidDel="00194D07" w:rsidRDefault="00356FC0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356FC0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113.48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32x4 MU-MIMO Type I Codebook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112.86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32x4 MU-MIMO Type II Codebook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(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256Tx@gNB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);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(8,16,2,1,1;1,16)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104.66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32x4 MU-MIMO Type II Codebook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(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(16,8,2,1,1;2,8)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114.75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120.55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32x4 MU-MIMO</w:t>
            </w:r>
          </w:p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Ideal CSI feedback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106.21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4x4 MU-MIMO Type II Codebook 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(8,8,2,1,1;2,1)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112.64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C2539B" w:rsidRPr="0043679A" w:rsidTr="00C2539B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356FC0" w:rsidRPr="00356FC0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32x8 MU-MIMO Type II Codebook</w:t>
            </w:r>
          </w:p>
          <w:p w:rsidR="00C2539B" w:rsidRPr="0043679A" w:rsidRDefault="00356FC0" w:rsidP="00356FC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356FC0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(16,8,2,1,1;2,8)</w:t>
            </w:r>
          </w:p>
        </w:tc>
        <w:tc>
          <w:tcPr>
            <w:tcW w:w="897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74057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C2539B" w:rsidRPr="00C2539B" w:rsidRDefault="00C2539B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2539B">
              <w:rPr>
                <w:noProof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110.35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2539B" w:rsidRPr="0043679A" w:rsidDel="00194D07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2539B" w:rsidRPr="0043679A" w:rsidRDefault="00356FC0" w:rsidP="00C2539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</w:tbl>
    <w:p w:rsidR="004E3432" w:rsidRDefault="004E3432" w:rsidP="004E3432">
      <w:pPr>
        <w:rPr>
          <w:lang w:val="en-US" w:eastAsia="zh-CN"/>
        </w:rPr>
      </w:pPr>
    </w:p>
    <w:p w:rsidR="009F276F" w:rsidRDefault="009F276F" w:rsidP="009F276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897"/>
        <w:gridCol w:w="1131"/>
        <w:gridCol w:w="1276"/>
        <w:gridCol w:w="992"/>
        <w:gridCol w:w="1134"/>
        <w:gridCol w:w="992"/>
        <w:gridCol w:w="992"/>
        <w:gridCol w:w="1135"/>
        <w:gridCol w:w="993"/>
      </w:tblGrid>
      <w:tr w:rsidR="004E3432" w:rsidRPr="0043679A" w:rsidTr="007A3C67">
        <w:trPr>
          <w:trHeight w:val="226"/>
          <w:jc w:val="center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lastRenderedPageBreak/>
              <w:t>Scheme and antenna configuration</w:t>
            </w:r>
          </w:p>
        </w:tc>
        <w:tc>
          <w:tcPr>
            <w:tcW w:w="897" w:type="dxa"/>
            <w:vMerge w:val="restart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</w:p>
        </w:tc>
        <w:tc>
          <w:tcPr>
            <w:tcW w:w="1131" w:type="dxa"/>
            <w:vMerge w:val="restart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276" w:type="dxa"/>
            <w:vMerge w:val="restart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E3432" w:rsidRPr="0043679A" w:rsidRDefault="004E3432" w:rsidP="00FC7A0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r>
              <w:rPr>
                <w:rFonts w:eastAsia="MS Mincho"/>
                <w:noProof/>
                <w:sz w:val="16"/>
                <w:szCs w:val="16"/>
              </w:rPr>
              <w:t xml:space="preserve"> [</w:t>
            </w:r>
            <w:r w:rsidR="00FC7A0F">
              <w:rPr>
                <w:rFonts w:eastAsia="MS Mincho"/>
                <w:noProof/>
                <w:sz w:val="16"/>
                <w:szCs w:val="16"/>
              </w:rPr>
              <w:t>Mbps</w:t>
            </w:r>
            <w:r>
              <w:rPr>
                <w:rFonts w:eastAsia="MS Mincho"/>
                <w:noProof/>
                <w:sz w:val="16"/>
                <w:szCs w:val="16"/>
              </w:rPr>
              <w:t>]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4E3432" w:rsidRPr="0043679A" w:rsidDel="00194D07" w:rsidTr="007A3C67">
        <w:trPr>
          <w:trHeight w:val="250"/>
          <w:jc w:val="center"/>
        </w:trPr>
        <w:tc>
          <w:tcPr>
            <w:tcW w:w="1366" w:type="dxa"/>
            <w:vMerge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97" w:type="dxa"/>
            <w:vMerge/>
            <w:vAlign w:val="center"/>
          </w:tcPr>
          <w:p w:rsidR="004E3432" w:rsidRPr="0043679A" w:rsidDel="00194D07" w:rsidRDefault="004E3432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E3432" w:rsidRPr="0043679A" w:rsidDel="00194D07" w:rsidRDefault="004E3432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4E3432" w:rsidRPr="0043679A" w:rsidDel="00194D07" w:rsidRDefault="004E3432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432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Del="00194D07" w:rsidRDefault="00024CFB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4E3432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3432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3432" w:rsidRPr="0043679A" w:rsidDel="00194D07" w:rsidRDefault="00024CFB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</w:tr>
      <w:tr w:rsidR="004E3432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32x4 MU-MIMO,  4T SRS</w:t>
            </w:r>
          </w:p>
          <w:p w:rsidR="004E3432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 w:rsidR="004E3432" w:rsidRPr="0043679A"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 w:rsidR="004E3432" w:rsidRPr="0043679A">
              <w:rPr>
                <w:sz w:val="16"/>
                <w:szCs w:val="16"/>
              </w:rPr>
              <w:t xml:space="preserve">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4E3432" w:rsidRPr="008A15AB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DDDSU,</w:t>
            </w:r>
          </w:p>
          <w:p w:rsidR="004E3432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4E3432" w:rsidRPr="0043679A" w:rsidRDefault="004E3432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 w:rsidR="0038297C"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3432" w:rsidRPr="0043679A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110.78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3432" w:rsidRPr="0043679A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E3432" w:rsidRPr="0043679A" w:rsidDel="00194D07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3432" w:rsidRPr="0043679A" w:rsidRDefault="008A15AB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129.73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32x4 MU-MIMO,  4T SRS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DDDSU,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137.16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32x4 MU-MIMO,  4T SRS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DDDSU,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107.33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111.28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DDDSU,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144.34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102.80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DDDSU,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100.87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102.57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32x4 MU-MIMO,  Type II Codebook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(8,16,2,1,1;1,16)</w:t>
            </w:r>
          </w:p>
        </w:tc>
        <w:tc>
          <w:tcPr>
            <w:tcW w:w="897" w:type="dxa"/>
            <w:vAlign w:val="center"/>
          </w:tcPr>
          <w:p w:rsid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S=6DL:2GP:6UL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105.37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32x4 MU-MIMO,  Type II Codebook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A15AB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(16,8,2,1,1;2,8)</w:t>
            </w:r>
          </w:p>
        </w:tc>
        <w:tc>
          <w:tcPr>
            <w:tcW w:w="897" w:type="dxa"/>
            <w:vAlign w:val="center"/>
          </w:tcPr>
          <w:p w:rsid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A15AB" w:rsidRPr="008A15AB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A15AB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112.20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111.78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32x4 MU-MIMO,  4T SRS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(128Tx@gNB)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101.81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106.75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32x4 MU-MIMO,  Type II Codebook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(16,8,2,1,1;2,8)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111.50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112.58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 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110.65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111.12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 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117.95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105.27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lastRenderedPageBreak/>
              <w:t>64x4 MU-MIMO,  4T SRS 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101.60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103.77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 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S=6DL:2GP:6UL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114.97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109.22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 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108.41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114.06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64x8 MU-MIMO,   4T SRS (256Tx@gNB)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(4,32,2,1,1;1,32)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DDDDD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114.11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64x4 MU-MIMO,  4T SRS (192Tx@gNB)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D2544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A15AB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D2544" w:rsidRPr="004D2544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DDDDD DDSUU</w:t>
            </w:r>
          </w:p>
          <w:p w:rsidR="008A15AB" w:rsidRPr="0043679A" w:rsidRDefault="004D2544" w:rsidP="004D2544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D2544">
              <w:rPr>
                <w:noProof/>
                <w:sz w:val="16"/>
                <w:szCs w:val="16"/>
                <w:lang w:eastAsia="zh-CN"/>
              </w:rPr>
              <w:t>S=6DL:4GP:4UL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124.58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D2544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A15AB" w:rsidRPr="0043679A" w:rsidTr="007A3C67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A15AB" w:rsidRPr="0043679A" w:rsidRDefault="004E0AD5" w:rsidP="004D2544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128x4, MU-MIMO, 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 Mg,Ng,Mp,Np) = (8,16,2,1,1;4,16)</w:t>
            </w:r>
          </w:p>
        </w:tc>
        <w:tc>
          <w:tcPr>
            <w:tcW w:w="897" w:type="dxa"/>
            <w:vAlign w:val="center"/>
          </w:tcPr>
          <w:p w:rsidR="008A15AB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0AD5">
              <w:rPr>
                <w:noProof/>
                <w:sz w:val="16"/>
                <w:szCs w:val="16"/>
                <w:lang w:eastAsia="zh-CN"/>
              </w:rPr>
              <w:t>DDSU</w:t>
            </w:r>
          </w:p>
          <w:p w:rsidR="008A15AB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0AD5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A15AB" w:rsidRPr="0043679A" w:rsidRDefault="008A15AB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10</w:t>
            </w:r>
            <w:r>
              <w:rPr>
                <w:noProof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5AB" w:rsidRPr="0043679A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15AB" w:rsidRPr="0043679A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A15AB" w:rsidRPr="0043679A" w:rsidDel="00194D07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A15AB" w:rsidRPr="0043679A" w:rsidRDefault="004E0AD5" w:rsidP="008A15A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111.91</w:t>
            </w:r>
          </w:p>
        </w:tc>
      </w:tr>
    </w:tbl>
    <w:p w:rsidR="00E925E2" w:rsidRDefault="00E925E2" w:rsidP="00182730">
      <w:pPr>
        <w:rPr>
          <w:lang w:val="en-US" w:eastAsia="zh-CN"/>
        </w:rPr>
      </w:pPr>
    </w:p>
    <w:p w:rsidR="00D626DA" w:rsidRDefault="00D626DA" w:rsidP="00D626DA">
      <w:pPr>
        <w:rPr>
          <w:lang w:val="en-US" w:eastAsia="zh-CN"/>
        </w:rPr>
      </w:pPr>
      <w:r>
        <w:rPr>
          <w:lang w:val="en-US" w:eastAsia="zh-CN"/>
        </w:rPr>
        <w:t xml:space="preserve">The evaluation results of </w:t>
      </w:r>
      <w:r w:rsidR="00D46744">
        <w:rPr>
          <w:lang w:val="en-US" w:eastAsia="zh-CN"/>
        </w:rPr>
        <w:t>U</w:t>
      </w:r>
      <w:r>
        <w:rPr>
          <w:lang w:val="en-US" w:eastAsia="zh-CN"/>
        </w:rPr>
        <w:t>L user experienced data rate for NR FDD and NR TDD for evaluation configuration A are provided in Table 5.5.1.1.1-</w:t>
      </w:r>
      <w:r w:rsidR="00D46744">
        <w:rPr>
          <w:lang w:val="en-US" w:eastAsia="zh-CN"/>
        </w:rPr>
        <w:t>2</w:t>
      </w:r>
      <w:r>
        <w:rPr>
          <w:lang w:val="en-US" w:eastAsia="zh-CN"/>
        </w:rPr>
        <w:t xml:space="preserve">. </w:t>
      </w:r>
    </w:p>
    <w:p w:rsidR="00D626DA" w:rsidRDefault="00D626DA" w:rsidP="00D626DA">
      <w:pPr>
        <w:rPr>
          <w:lang w:val="en-US" w:eastAsia="zh-CN"/>
        </w:rPr>
      </w:pPr>
      <w:r>
        <w:rPr>
          <w:lang w:val="en-US" w:eastAsia="zh-CN"/>
        </w:rPr>
        <w:t xml:space="preserve">It is assumed that for FDD with 15 kHz SCS, a component carrier with </w:t>
      </w:r>
      <w:r w:rsidR="007829EC">
        <w:rPr>
          <w:lang w:val="en-US" w:eastAsia="zh-CN"/>
        </w:rPr>
        <w:t>4</w:t>
      </w:r>
      <w:r>
        <w:rPr>
          <w:lang w:val="en-US" w:eastAsia="zh-CN"/>
        </w:rPr>
        <w:t xml:space="preserve">0 MHz is used; </w:t>
      </w:r>
      <w:r w:rsidR="007829EC">
        <w:rPr>
          <w:lang w:val="en-US" w:eastAsia="zh-CN"/>
        </w:rPr>
        <w:t xml:space="preserve">for TDD with 15 kHz SCS, a component carrier with 50 MHz is used; </w:t>
      </w:r>
      <w:r>
        <w:rPr>
          <w:lang w:val="en-US" w:eastAsia="zh-CN"/>
        </w:rPr>
        <w:t xml:space="preserve">and for TDD with 30 kHz SCS, a component carrier with 100 MHz is used. Multiple component carriers are aggregated to achieve the </w:t>
      </w:r>
      <w:r w:rsidR="0089705F">
        <w:rPr>
          <w:lang w:val="en-US" w:eastAsia="zh-CN"/>
        </w:rPr>
        <w:t>U</w:t>
      </w:r>
      <w:r>
        <w:rPr>
          <w:lang w:val="en-US" w:eastAsia="zh-CN"/>
        </w:rPr>
        <w:t>L target user experienced data rate. The assumed aggregated system bandwidth is given in Table 5.5.1.1.1-</w:t>
      </w:r>
      <w:r w:rsidR="0089705F">
        <w:rPr>
          <w:lang w:val="en-US" w:eastAsia="zh-CN"/>
        </w:rPr>
        <w:t>2</w:t>
      </w:r>
      <w:r>
        <w:rPr>
          <w:lang w:val="en-US" w:eastAsia="zh-CN"/>
        </w:rPr>
        <w:t>.</w:t>
      </w:r>
    </w:p>
    <w:p w:rsidR="00D626DA" w:rsidRDefault="00D626DA" w:rsidP="00D626DA">
      <w:pPr>
        <w:rPr>
          <w:lang w:val="en-US" w:eastAsia="zh-CN"/>
        </w:rPr>
      </w:pPr>
      <w:r>
        <w:rPr>
          <w:lang w:val="en-US" w:eastAsia="zh-CN"/>
        </w:rPr>
        <w:t xml:space="preserve">It is observed that both NR FDD and TDD fulfill the </w:t>
      </w:r>
      <w:r w:rsidR="00776D61">
        <w:rPr>
          <w:lang w:val="en-US" w:eastAsia="zh-CN"/>
        </w:rPr>
        <w:t>U</w:t>
      </w:r>
      <w:r>
        <w:rPr>
          <w:lang w:val="en-US" w:eastAsia="zh-CN"/>
        </w:rPr>
        <w:t>L user experienced data rate requirement in evaluation configuration A.</w:t>
      </w:r>
    </w:p>
    <w:p w:rsidR="00F366D4" w:rsidRDefault="00F366D4" w:rsidP="00F366D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</w:t>
      </w:r>
      <w:r w:rsidRPr="00D27ABC">
        <w:t>.</w:t>
      </w:r>
      <w:r>
        <w:t>5</w:t>
      </w:r>
      <w:r w:rsidRPr="00D27ABC">
        <w:t>.</w:t>
      </w:r>
      <w:r>
        <w:t>1.1.</w:t>
      </w:r>
      <w:r w:rsidRPr="00D27ABC">
        <w:t>1-</w:t>
      </w:r>
      <w:r w:rsidR="00CF4A52">
        <w:t>2</w:t>
      </w:r>
      <w:r w:rsidRPr="00D27ABC">
        <w:t xml:space="preserve"> </w:t>
      </w:r>
      <w:r w:rsidR="00CF4A52">
        <w:t>U</w:t>
      </w:r>
      <w:r>
        <w:rPr>
          <w:lang w:eastAsia="zh-CN"/>
        </w:rPr>
        <w:t xml:space="preserve">L user experienced data rate for NR in Dense Urban – eMBB </w:t>
      </w:r>
      <w:r>
        <w:rPr>
          <w:lang w:eastAsia="zh-CN"/>
        </w:rPr>
        <w:br/>
        <w:t>(Evaluation configuration A, CF=4 GHz)</w:t>
      </w:r>
    </w:p>
    <w:p w:rsidR="00F366D4" w:rsidRDefault="00F366D4" w:rsidP="00F366D4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>NR FDD</w:t>
      </w:r>
    </w:p>
    <w:tbl>
      <w:tblPr>
        <w:tblW w:w="97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897"/>
        <w:gridCol w:w="1273"/>
        <w:gridCol w:w="990"/>
        <w:gridCol w:w="1134"/>
        <w:gridCol w:w="992"/>
        <w:gridCol w:w="993"/>
        <w:gridCol w:w="1133"/>
        <w:gridCol w:w="992"/>
      </w:tblGrid>
      <w:tr w:rsidR="00F3505C" w:rsidRPr="0043679A" w:rsidTr="004E0AD5">
        <w:trPr>
          <w:trHeight w:val="226"/>
          <w:jc w:val="center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97" w:type="dxa"/>
            <w:vMerge w:val="restart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</w:p>
        </w:tc>
        <w:tc>
          <w:tcPr>
            <w:tcW w:w="1273" w:type="dxa"/>
            <w:vMerge w:val="restart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F3505C" w:rsidRPr="0043679A" w:rsidRDefault="00F3505C" w:rsidP="0038297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r>
              <w:rPr>
                <w:rFonts w:eastAsia="MS Mincho"/>
                <w:noProof/>
                <w:sz w:val="16"/>
                <w:szCs w:val="16"/>
              </w:rPr>
              <w:t xml:space="preserve"> [Mbps]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F3505C" w:rsidRPr="0043679A" w:rsidDel="00194D07" w:rsidTr="004E0AD5">
        <w:trPr>
          <w:trHeight w:val="250"/>
          <w:jc w:val="center"/>
        </w:trPr>
        <w:tc>
          <w:tcPr>
            <w:tcW w:w="1366" w:type="dxa"/>
            <w:vMerge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97" w:type="dxa"/>
            <w:vMerge/>
            <w:vAlign w:val="center"/>
          </w:tcPr>
          <w:p w:rsidR="00F3505C" w:rsidRPr="0043679A" w:rsidDel="00194D07" w:rsidRDefault="00F3505C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F3505C" w:rsidRPr="0043679A" w:rsidDel="00194D07" w:rsidRDefault="00F3505C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05C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Del="00194D07" w:rsidRDefault="00FF7B64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05C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Del="00194D07" w:rsidRDefault="00FF7B64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</w:tr>
      <w:tr w:rsidR="00F3505C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2x16 SU-MIMO, OFDMA</w:t>
            </w:r>
            <w:r w:rsidR="00F3505C" w:rsidRPr="0043679A"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 w:rsidR="00F3505C" w:rsidRPr="0043679A">
              <w:rPr>
                <w:sz w:val="16"/>
                <w:szCs w:val="16"/>
              </w:rPr>
              <w:t xml:space="preserve">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F3505C" w:rsidRPr="004E0AD5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F3505C" w:rsidRPr="0043679A" w:rsidRDefault="0038297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59.78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05C" w:rsidRPr="0043679A" w:rsidDel="00194D07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4E0AD5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52.46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2x32 SU-MIMO,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58.49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50.68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4x32 SU-MIMO,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54.18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59.93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4x32 MU-MIMO,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(8,16,2,1,1;1,16)</w:t>
            </w:r>
          </w:p>
        </w:tc>
        <w:tc>
          <w:tcPr>
            <w:tcW w:w="897" w:type="dxa"/>
            <w:vAlign w:val="center"/>
          </w:tcPr>
          <w:p w:rsid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63.33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4x32 MU-MIMO,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(16,8,2,1,1;2,8)</w:t>
            </w:r>
          </w:p>
        </w:tc>
        <w:tc>
          <w:tcPr>
            <w:tcW w:w="897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4x16 SU-MIMO,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52.80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55.84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16x16 SU-MIMO,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58.49</w:t>
            </w:r>
          </w:p>
        </w:tc>
      </w:tr>
      <w:tr w:rsidR="004E0AD5" w:rsidRPr="0043679A" w:rsidTr="004E0AD5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4x4 SU-MIMO,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4E0AD5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(8,8,2,1,1;2,1)</w:t>
            </w:r>
          </w:p>
        </w:tc>
        <w:tc>
          <w:tcPr>
            <w:tcW w:w="897" w:type="dxa"/>
            <w:vAlign w:val="center"/>
          </w:tcPr>
          <w:p w:rsid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273" w:type="dxa"/>
            <w:vAlign w:val="center"/>
          </w:tcPr>
          <w:p w:rsidR="004E0AD5" w:rsidRPr="004E0AD5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35965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54.50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E0AD5" w:rsidRPr="0043679A" w:rsidDel="00194D07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0AD5" w:rsidRPr="0043679A" w:rsidRDefault="004E0AD5" w:rsidP="004E0AD5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</w:tbl>
    <w:p w:rsidR="00F3505C" w:rsidRDefault="00F3505C" w:rsidP="00F3505C">
      <w:pPr>
        <w:rPr>
          <w:lang w:val="en-US" w:eastAsia="zh-CN"/>
        </w:rPr>
      </w:pPr>
    </w:p>
    <w:p w:rsidR="007B2542" w:rsidRDefault="007B2542" w:rsidP="007B254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(b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NR </w:t>
      </w:r>
      <w:r>
        <w:rPr>
          <w:lang w:eastAsia="zh-CN"/>
        </w:rPr>
        <w:t>T</w:t>
      </w:r>
      <w:r>
        <w:rPr>
          <w:lang w:eastAsia="zh-CN"/>
        </w:rPr>
        <w:t>DD</w:t>
      </w:r>
    </w:p>
    <w:tbl>
      <w:tblPr>
        <w:tblW w:w="109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0"/>
        <w:gridCol w:w="897"/>
        <w:gridCol w:w="1131"/>
        <w:gridCol w:w="1276"/>
        <w:gridCol w:w="992"/>
        <w:gridCol w:w="1134"/>
        <w:gridCol w:w="992"/>
        <w:gridCol w:w="992"/>
        <w:gridCol w:w="1135"/>
        <w:gridCol w:w="993"/>
      </w:tblGrid>
      <w:tr w:rsidR="00F3505C" w:rsidRPr="0043679A" w:rsidTr="00075BAC">
        <w:trPr>
          <w:trHeight w:val="226"/>
          <w:jc w:val="center"/>
        </w:trPr>
        <w:tc>
          <w:tcPr>
            <w:tcW w:w="1410" w:type="dxa"/>
            <w:vMerge w:val="restart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lastRenderedPageBreak/>
              <w:t>Scheme and antenna configuration</w:t>
            </w:r>
          </w:p>
        </w:tc>
        <w:tc>
          <w:tcPr>
            <w:tcW w:w="897" w:type="dxa"/>
            <w:vMerge w:val="restart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</w:p>
        </w:tc>
        <w:tc>
          <w:tcPr>
            <w:tcW w:w="1131" w:type="dxa"/>
            <w:vMerge w:val="restart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276" w:type="dxa"/>
            <w:vMerge w:val="restart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F3505C" w:rsidRPr="0043679A" w:rsidRDefault="00F3505C" w:rsidP="0038297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r>
              <w:rPr>
                <w:rFonts w:eastAsia="MS Mincho"/>
                <w:noProof/>
                <w:sz w:val="16"/>
                <w:szCs w:val="16"/>
              </w:rPr>
              <w:t xml:space="preserve"> [Mbps]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F3505C" w:rsidRPr="0043679A" w:rsidDel="00194D07" w:rsidTr="00075BAC">
        <w:trPr>
          <w:trHeight w:val="250"/>
          <w:jc w:val="center"/>
        </w:trPr>
        <w:tc>
          <w:tcPr>
            <w:tcW w:w="1410" w:type="dxa"/>
            <w:vMerge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97" w:type="dxa"/>
            <w:vMerge/>
            <w:vAlign w:val="center"/>
          </w:tcPr>
          <w:p w:rsidR="00F3505C" w:rsidRPr="0043679A" w:rsidDel="00194D07" w:rsidRDefault="00F3505C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:rsidR="00F3505C" w:rsidRPr="0043679A" w:rsidDel="00194D07" w:rsidRDefault="00F3505C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3505C" w:rsidRPr="0043679A" w:rsidDel="00194D07" w:rsidRDefault="00F3505C" w:rsidP="00E5489F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05C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Del="00194D07" w:rsidRDefault="00FF7B64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F3505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3505C" w:rsidRPr="0043679A" w:rsidRDefault="0038297C" w:rsidP="00E5489F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505C" w:rsidRPr="0043679A" w:rsidDel="00194D07" w:rsidRDefault="00FF7B64" w:rsidP="00E5489F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</w:tr>
      <w:tr w:rsidR="00F3505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E7B6C">
              <w:rPr>
                <w:rFonts w:eastAsia="MS Mincho"/>
                <w:noProof/>
                <w:sz w:val="16"/>
                <w:szCs w:val="16"/>
                <w:lang w:val="es-ES"/>
              </w:rPr>
              <w:t>2x32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E7B6C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F3505C" w:rsidRPr="008E7B6C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E7B6C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F3505C" w:rsidRPr="0043679A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E7B6C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F3505C" w:rsidRPr="0043679A" w:rsidRDefault="0038297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53.68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3505C" w:rsidRPr="0043679A" w:rsidDel="00194D07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505C" w:rsidRPr="0043679A" w:rsidRDefault="008E7B6C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</w:t>
            </w:r>
            <w:r>
              <w:rPr>
                <w:rFonts w:hint="eastAsia"/>
                <w:noProof/>
                <w:sz w:val="16"/>
                <w:szCs w:val="16"/>
                <w:lang w:eastAsia="zh-CN"/>
              </w:rPr>
              <w:t>4.77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8E7B6C">
              <w:rPr>
                <w:rFonts w:eastAsia="MS Mincho"/>
                <w:noProof/>
                <w:sz w:val="16"/>
                <w:szCs w:val="16"/>
                <w:lang w:val="es-ES"/>
              </w:rPr>
              <w:t>2x32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8E7B6C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E7B6C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E7B6C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8</w:t>
            </w:r>
            <w:r>
              <w:rPr>
                <w:noProof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53.94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114EA4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114EA4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114EA4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2x64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51.80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55.27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2x64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52.24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50.11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4x32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>
              <w:t xml:space="preserve">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897" w:type="dxa"/>
            <w:vAlign w:val="center"/>
          </w:tcPr>
          <w:p w:rsidR="008E7B6C" w:rsidRPr="00E5489F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>
              <w:rPr>
                <w:noProof/>
                <w:sz w:val="16"/>
                <w:szCs w:val="16"/>
                <w:lang w:val="es-ES"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56.21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52.61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4x32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(8,8,2,1,1;2,8)</w:t>
            </w:r>
          </w:p>
        </w:tc>
        <w:tc>
          <w:tcPr>
            <w:tcW w:w="897" w:type="dxa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54.96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800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55.98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4x32 MU-MIMO,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(8,16,2,1,1;1,16)</w:t>
            </w:r>
          </w:p>
        </w:tc>
        <w:tc>
          <w:tcPr>
            <w:tcW w:w="897" w:type="dxa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S=6DL:2GP:6UL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73.15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E5489F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4x16 SU-MIMO, Non-codebook based,OFDMA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E5489F">
              <w:rPr>
                <w:rFonts w:eastAsia="MS Mincho"/>
                <w:noProof/>
                <w:sz w:val="16"/>
                <w:szCs w:val="16"/>
                <w:lang w:val="es-ES"/>
              </w:rPr>
              <w:t>gNB: (M,N,P,Mg,Ng; Mp,Np) = (8,8,2,1,1;1,8)</w:t>
            </w:r>
          </w:p>
        </w:tc>
        <w:tc>
          <w:tcPr>
            <w:tcW w:w="897" w:type="dxa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E5489F" w:rsidRPr="00E5489F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E5489F" w:rsidP="00E5489F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E5489F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E5489F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58.82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55.07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4x16 SU-MIMO, Non-codebook based,OFDMA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57.08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61.35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4x16 SU-MIMO, codebook based,OFDMA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54.90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60.35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4x16 SU-MIMO, codebook based,OFDMA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(8,8,2,1,1;1,8)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S=11DL:1GP:2UL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50.89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lastRenderedPageBreak/>
              <w:t>8x64 MU-MIMO,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(4,32,2,1,1;1,32)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1" w:type="dxa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UUUUU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2x32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(12,8,2,1,1;4,4)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S=6DL:2GP:6UL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55.44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2x64 SU-MIMO,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(M,N,P,Mg,Ng; Mp,Np) = (12,8,2,1,1;4,8)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DSUUD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S=6DL:2GP:6UL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59.63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57.54</w:t>
            </w:r>
          </w:p>
        </w:tc>
      </w:tr>
      <w:tr w:rsidR="008E7B6C" w:rsidRPr="0043679A" w:rsidTr="00075BAC">
        <w:trPr>
          <w:trHeight w:val="312"/>
          <w:jc w:val="center"/>
        </w:trPr>
        <w:tc>
          <w:tcPr>
            <w:tcW w:w="1410" w:type="dxa"/>
            <w:shd w:val="clear" w:color="auto" w:fill="auto"/>
            <w:vAlign w:val="center"/>
          </w:tcPr>
          <w:p w:rsidR="008E7B6C" w:rsidRPr="008E7B6C" w:rsidRDefault="00C35CD6" w:rsidP="008E7B6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4x128, MU-MIMO, Codebook based, OFDMA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r w:rsidRPr="00C35CD6">
              <w:rPr>
                <w:rFonts w:eastAsia="MS Mincho"/>
                <w:noProof/>
                <w:sz w:val="16"/>
                <w:szCs w:val="16"/>
                <w:lang w:val="es-ES"/>
              </w:rPr>
              <w:t>(M,N,P, Mg,Ng,Mp,Np) = (8,16,2,1,1;4,16)</w:t>
            </w:r>
          </w:p>
        </w:tc>
        <w:tc>
          <w:tcPr>
            <w:tcW w:w="897" w:type="dxa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131" w:type="dxa"/>
            <w:vAlign w:val="center"/>
          </w:tcPr>
          <w:p w:rsidR="00C35CD6" w:rsidRPr="00C35CD6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DDSU</w:t>
            </w:r>
          </w:p>
          <w:p w:rsidR="008E7B6C" w:rsidRPr="008E7B6C" w:rsidRDefault="00C35CD6" w:rsidP="00C35CD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C35CD6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6" w:type="dxa"/>
            <w:vAlign w:val="center"/>
          </w:tcPr>
          <w:p w:rsidR="008E7B6C" w:rsidRPr="008E7B6C" w:rsidRDefault="008E7B6C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4F27"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7B6C" w:rsidRDefault="00C35CD6" w:rsidP="008E7B6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50.50</w:t>
            </w:r>
          </w:p>
        </w:tc>
      </w:tr>
    </w:tbl>
    <w:p w:rsidR="00F94B29" w:rsidRDefault="00F94B29" w:rsidP="00F25133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5.5.1.1.2</w:t>
      </w:r>
      <w:r>
        <w:rPr>
          <w:rFonts w:hint="eastAsia"/>
          <w:lang w:val="en-US" w:eastAsia="zh-CN"/>
        </w:rPr>
        <w:tab/>
        <w:t>Evaluation configuration B (CF = 30 GHz)</w:t>
      </w:r>
    </w:p>
    <w:p w:rsidR="00F94B29" w:rsidRPr="00F94B29" w:rsidRDefault="00F94B29" w:rsidP="00F94B29">
      <w:pPr>
        <w:rPr>
          <w:rFonts w:hint="eastAsia"/>
          <w:lang w:val="en-US" w:eastAsia="zh-CN"/>
        </w:rPr>
      </w:pPr>
      <w:r>
        <w:rPr>
          <w:lang w:val="en-US" w:eastAsia="zh-CN"/>
        </w:rPr>
        <w:t>TBD</w:t>
      </w:r>
    </w:p>
    <w:p w:rsidR="00F3505C" w:rsidRDefault="00F25133" w:rsidP="00F25133">
      <w:pPr>
        <w:pStyle w:val="5"/>
        <w:rPr>
          <w:lang w:val="en-US" w:eastAsia="zh-CN"/>
        </w:rPr>
      </w:pPr>
      <w:r>
        <w:rPr>
          <w:lang w:val="en-US" w:eastAsia="zh-CN"/>
        </w:rPr>
        <w:t>5.5.1.1.3</w:t>
      </w:r>
      <w:r>
        <w:rPr>
          <w:lang w:val="en-US" w:eastAsia="zh-CN"/>
        </w:rPr>
        <w:tab/>
      </w:r>
      <w:r w:rsidR="00D946ED">
        <w:rPr>
          <w:rFonts w:hint="eastAsia"/>
          <w:lang w:val="en-US" w:eastAsia="zh-CN"/>
        </w:rPr>
        <w:t>Evaluation configuration C</w:t>
      </w:r>
    </w:p>
    <w:p w:rsidR="005547CD" w:rsidRDefault="00905E62" w:rsidP="005547CD">
      <w:pPr>
        <w:rPr>
          <w:lang w:val="en-US" w:eastAsia="zh-CN"/>
        </w:rPr>
      </w:pPr>
      <w:r>
        <w:rPr>
          <w:rFonts w:hint="eastAsia"/>
          <w:lang w:val="en-US" w:eastAsia="zh-CN"/>
        </w:rPr>
        <w:t>For evaluation configuration C</w:t>
      </w:r>
      <w:r>
        <w:rPr>
          <w:lang w:val="en-US" w:eastAsia="zh-CN"/>
        </w:rPr>
        <w:t xml:space="preserve"> (multi-band)</w:t>
      </w:r>
      <w:r>
        <w:rPr>
          <w:rFonts w:hint="eastAsia"/>
          <w:lang w:val="en-US" w:eastAsia="zh-CN"/>
        </w:rPr>
        <w:t xml:space="preserve">, the UL user experienced data rate is </w:t>
      </w:r>
      <w:r>
        <w:rPr>
          <w:lang w:val="en-US" w:eastAsia="zh-CN"/>
        </w:rPr>
        <w:t xml:space="preserve">evaluated using </w:t>
      </w:r>
      <w:r w:rsidR="005547CD">
        <w:rPr>
          <w:lang w:val="en-US" w:eastAsia="zh-CN"/>
        </w:rPr>
        <w:t xml:space="preserve">a </w:t>
      </w:r>
      <w:r>
        <w:rPr>
          <w:lang w:val="en-US" w:eastAsia="zh-CN"/>
        </w:rPr>
        <w:t xml:space="preserve">TDD </w:t>
      </w:r>
      <w:r w:rsidR="003203EB">
        <w:rPr>
          <w:lang w:val="en-US" w:eastAsia="zh-CN"/>
        </w:rPr>
        <w:t xml:space="preserve">band (on 30 GHz) </w:t>
      </w:r>
      <w:r>
        <w:rPr>
          <w:lang w:val="en-US" w:eastAsia="zh-CN"/>
        </w:rPr>
        <w:t xml:space="preserve">and </w:t>
      </w:r>
      <w:r w:rsidR="005547CD">
        <w:rPr>
          <w:lang w:val="en-US" w:eastAsia="zh-CN"/>
        </w:rPr>
        <w:t xml:space="preserve">a </w:t>
      </w:r>
      <w:r>
        <w:rPr>
          <w:lang w:val="en-US" w:eastAsia="zh-CN"/>
        </w:rPr>
        <w:t>supplementary uplink (SUL) band</w:t>
      </w:r>
      <w:r w:rsidR="003203EB">
        <w:rPr>
          <w:lang w:val="en-US" w:eastAsia="zh-CN"/>
        </w:rPr>
        <w:t xml:space="preserve"> (on 4 GHz)</w:t>
      </w:r>
      <w:r>
        <w:rPr>
          <w:lang w:val="en-US" w:eastAsia="zh-CN"/>
        </w:rPr>
        <w:t xml:space="preserve">. </w:t>
      </w:r>
      <w:r w:rsidR="00AB5E8C">
        <w:rPr>
          <w:lang w:val="en-US" w:eastAsia="zh-CN"/>
        </w:rPr>
        <w:t xml:space="preserve">System level simulation is used. </w:t>
      </w:r>
      <w:r w:rsidR="00A4389F">
        <w:rPr>
          <w:lang w:val="en-US" w:eastAsia="zh-CN"/>
        </w:rPr>
        <w:t>The “cell edge” users on TDD band are offloaded to SUL band.</w:t>
      </w:r>
      <w:r w:rsidR="005547CD">
        <w:rPr>
          <w:lang w:val="en-US" w:eastAsia="zh-CN"/>
        </w:rPr>
        <w:t xml:space="preserve"> </w:t>
      </w:r>
      <w:r w:rsidR="005547CD">
        <w:rPr>
          <w:lang w:val="en-US" w:eastAsia="zh-CN"/>
        </w:rPr>
        <w:t xml:space="preserve">The evaluation results of NR TDD+SUL are provided in Table 5.5.1.1.3-1. </w:t>
      </w:r>
    </w:p>
    <w:p w:rsidR="00FA3F7E" w:rsidRDefault="00D451E2" w:rsidP="00FA3F7E">
      <w:pPr>
        <w:rPr>
          <w:lang w:val="en-US" w:eastAsia="zh-CN"/>
        </w:rPr>
      </w:pPr>
      <w:r>
        <w:rPr>
          <w:lang w:val="en-US" w:eastAsia="zh-CN"/>
        </w:rPr>
        <w:t xml:space="preserve">In the evaluation, </w:t>
      </w:r>
      <w:r w:rsidR="00B03749">
        <w:rPr>
          <w:lang w:val="en-US" w:eastAsia="zh-CN"/>
        </w:rPr>
        <w:t>i</w:t>
      </w:r>
      <w:r w:rsidR="00FA3F7E">
        <w:rPr>
          <w:lang w:val="en-US" w:eastAsia="zh-CN"/>
        </w:rPr>
        <w:t xml:space="preserve">t is assumed that for FDD with 15 kHz SCS, a component carrier with </w:t>
      </w:r>
      <w:r w:rsidR="00742C51">
        <w:rPr>
          <w:lang w:val="en-US" w:eastAsia="zh-CN"/>
        </w:rPr>
        <w:t>2</w:t>
      </w:r>
      <w:r w:rsidR="00FA3F7E">
        <w:rPr>
          <w:lang w:val="en-US" w:eastAsia="zh-CN"/>
        </w:rPr>
        <w:t xml:space="preserve">0 MHz is used; for TDD with </w:t>
      </w:r>
      <w:r w:rsidR="00742C51">
        <w:rPr>
          <w:lang w:val="en-US" w:eastAsia="zh-CN"/>
        </w:rPr>
        <w:t>60</w:t>
      </w:r>
      <w:r w:rsidR="00FA3F7E">
        <w:rPr>
          <w:lang w:val="en-US" w:eastAsia="zh-CN"/>
        </w:rPr>
        <w:t xml:space="preserve"> kHz SCS, a component carrier with </w:t>
      </w:r>
      <w:r w:rsidR="00742C51">
        <w:rPr>
          <w:lang w:val="en-US" w:eastAsia="zh-CN"/>
        </w:rPr>
        <w:t>200</w:t>
      </w:r>
      <w:r w:rsidR="00FA3F7E">
        <w:rPr>
          <w:lang w:val="en-US" w:eastAsia="zh-CN"/>
        </w:rPr>
        <w:t xml:space="preserve"> MHz is used. Multiple component carriers </w:t>
      </w:r>
      <w:r w:rsidR="002D6E4E">
        <w:rPr>
          <w:lang w:val="en-US" w:eastAsia="zh-CN"/>
        </w:rPr>
        <w:t xml:space="preserve">on either TDD </w:t>
      </w:r>
      <w:r w:rsidR="00C94E0A">
        <w:rPr>
          <w:lang w:val="en-US" w:eastAsia="zh-CN"/>
        </w:rPr>
        <w:t xml:space="preserve">band </w:t>
      </w:r>
      <w:r w:rsidR="002D6E4E">
        <w:rPr>
          <w:lang w:val="en-US" w:eastAsia="zh-CN"/>
        </w:rPr>
        <w:t>or</w:t>
      </w:r>
      <w:r w:rsidR="002D6E4E">
        <w:rPr>
          <w:lang w:val="en-US" w:eastAsia="zh-CN"/>
        </w:rPr>
        <w:t xml:space="preserve"> SUL band </w:t>
      </w:r>
      <w:r w:rsidR="00FA3F7E">
        <w:rPr>
          <w:lang w:val="en-US" w:eastAsia="zh-CN"/>
        </w:rPr>
        <w:t>are aggregated to achieve the UL target user experienced data rate. The assumed aggregated system bandwidth is given in Table 5.5.1.1</w:t>
      </w:r>
      <w:r w:rsidR="00880CC4">
        <w:rPr>
          <w:lang w:val="en-US" w:eastAsia="zh-CN"/>
        </w:rPr>
        <w:t>.3</w:t>
      </w:r>
      <w:r w:rsidR="00FA3F7E">
        <w:rPr>
          <w:lang w:val="en-US" w:eastAsia="zh-CN"/>
        </w:rPr>
        <w:t>-</w:t>
      </w:r>
      <w:r w:rsidR="009C0A32">
        <w:rPr>
          <w:lang w:val="en-US" w:eastAsia="zh-CN"/>
        </w:rPr>
        <w:t>1</w:t>
      </w:r>
      <w:r w:rsidR="00FA3F7E">
        <w:rPr>
          <w:lang w:val="en-US" w:eastAsia="zh-CN"/>
        </w:rPr>
        <w:t>.</w:t>
      </w:r>
    </w:p>
    <w:p w:rsidR="00532AF5" w:rsidRDefault="00532AF5" w:rsidP="00532AF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 w:rsidRPr="00D27ABC">
        <w:t>.</w:t>
      </w:r>
      <w:r>
        <w:t>5</w:t>
      </w:r>
      <w:r w:rsidRPr="00D27ABC">
        <w:t>.</w:t>
      </w:r>
      <w:r>
        <w:t>1.1.</w:t>
      </w:r>
      <w:r w:rsidR="001043FC">
        <w:t>3</w:t>
      </w:r>
      <w:r w:rsidRPr="00D27ABC">
        <w:t>-</w:t>
      </w:r>
      <w:r w:rsidR="001043FC">
        <w:t>1</w:t>
      </w:r>
      <w:r w:rsidRPr="00D27ABC">
        <w:t xml:space="preserve"> </w:t>
      </w:r>
      <w:r>
        <w:t>U</w:t>
      </w:r>
      <w:r>
        <w:rPr>
          <w:lang w:eastAsia="zh-CN"/>
        </w:rPr>
        <w:t xml:space="preserve">L user experienced data rate for NR in Dense Urban – eMBB </w:t>
      </w:r>
      <w:r>
        <w:rPr>
          <w:lang w:eastAsia="zh-CN"/>
        </w:rPr>
        <w:br/>
        <w:t xml:space="preserve">(Evaluation configuration </w:t>
      </w:r>
      <w:r w:rsidR="001043FC">
        <w:rPr>
          <w:lang w:eastAsia="zh-CN"/>
        </w:rPr>
        <w:t>C</w:t>
      </w:r>
      <w:r>
        <w:rPr>
          <w:lang w:eastAsia="zh-CN"/>
        </w:rPr>
        <w:t>)</w:t>
      </w:r>
    </w:p>
    <w:p w:rsidR="00532AF5" w:rsidRDefault="00532AF5" w:rsidP="00532AF5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 (a) </w:t>
      </w:r>
      <w:r>
        <w:rPr>
          <w:lang w:eastAsia="zh-CN"/>
        </w:rPr>
        <w:t xml:space="preserve">NR </w:t>
      </w:r>
      <w:r w:rsidR="00D45E4F">
        <w:rPr>
          <w:lang w:eastAsia="zh-CN"/>
        </w:rPr>
        <w:t>TDD+SUL</w:t>
      </w:r>
      <w:r w:rsidR="00935973">
        <w:rPr>
          <w:lang w:eastAsia="zh-CN"/>
        </w:rPr>
        <w:t xml:space="preserve">, </w:t>
      </w:r>
      <w:r w:rsidR="00935973">
        <w:rPr>
          <w:lang w:eastAsia="zh-CN"/>
        </w:rPr>
        <w:t>Macro layer only</w:t>
      </w:r>
    </w:p>
    <w:tbl>
      <w:tblPr>
        <w:tblW w:w="110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6"/>
        <w:gridCol w:w="897"/>
        <w:gridCol w:w="1273"/>
        <w:gridCol w:w="1273"/>
        <w:gridCol w:w="990"/>
        <w:gridCol w:w="1134"/>
        <w:gridCol w:w="992"/>
        <w:gridCol w:w="993"/>
        <w:gridCol w:w="1133"/>
        <w:gridCol w:w="992"/>
      </w:tblGrid>
      <w:tr w:rsidR="00835AD6" w:rsidRPr="0043679A" w:rsidTr="00835AD6">
        <w:trPr>
          <w:trHeight w:val="226"/>
          <w:jc w:val="center"/>
        </w:trPr>
        <w:tc>
          <w:tcPr>
            <w:tcW w:w="1366" w:type="dxa"/>
            <w:vMerge w:val="restart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97" w:type="dxa"/>
            <w:vMerge w:val="restart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</w:p>
        </w:tc>
        <w:tc>
          <w:tcPr>
            <w:tcW w:w="1273" w:type="dxa"/>
            <w:vMerge w:val="restart"/>
            <w:vAlign w:val="center"/>
          </w:tcPr>
          <w:p w:rsidR="00835AD6" w:rsidRPr="00835AD6" w:rsidRDefault="00835AD6" w:rsidP="004B4D58">
            <w:pPr>
              <w:pStyle w:val="TAH"/>
              <w:widowControl w:val="0"/>
              <w:rPr>
                <w:rFonts w:hint="eastAsia"/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>
              <w:rPr>
                <w:noProof/>
                <w:sz w:val="16"/>
                <w:szCs w:val="16"/>
                <w:lang w:eastAsia="zh-CN"/>
              </w:rPr>
              <w:t xml:space="preserve">rame structure </w:t>
            </w:r>
          </w:p>
        </w:tc>
        <w:tc>
          <w:tcPr>
            <w:tcW w:w="1273" w:type="dxa"/>
            <w:vMerge w:val="restart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835AD6" w:rsidRPr="0043679A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r>
              <w:rPr>
                <w:rFonts w:eastAsia="MS Mincho"/>
                <w:noProof/>
                <w:sz w:val="16"/>
                <w:szCs w:val="16"/>
              </w:rPr>
              <w:t xml:space="preserve"> [Mbps]</w:t>
            </w:r>
          </w:p>
        </w:tc>
        <w:tc>
          <w:tcPr>
            <w:tcW w:w="3116" w:type="dxa"/>
            <w:gridSpan w:val="3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835AD6" w:rsidRPr="0043679A" w:rsidDel="00194D07" w:rsidTr="00835AD6">
        <w:trPr>
          <w:trHeight w:val="250"/>
          <w:jc w:val="center"/>
        </w:trPr>
        <w:tc>
          <w:tcPr>
            <w:tcW w:w="1366" w:type="dxa"/>
            <w:vMerge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97" w:type="dxa"/>
            <w:vMerge/>
            <w:vAlign w:val="center"/>
          </w:tcPr>
          <w:p w:rsidR="00835AD6" w:rsidRPr="0043679A" w:rsidDel="00194D07" w:rsidRDefault="00835AD6" w:rsidP="008B4001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3" w:type="dxa"/>
            <w:vMerge/>
          </w:tcPr>
          <w:p w:rsidR="00835AD6" w:rsidRPr="0043679A" w:rsidDel="00194D07" w:rsidRDefault="00835AD6" w:rsidP="008B4001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835AD6" w:rsidRPr="0043679A" w:rsidDel="00194D07" w:rsidRDefault="00835AD6" w:rsidP="008B4001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5AD6" w:rsidRPr="0043679A" w:rsidDel="00194D07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Number of samples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Assumed system bandwidth [MHz]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5AD6" w:rsidRPr="0043679A" w:rsidDel="00194D07" w:rsidRDefault="00835AD6" w:rsidP="008B4001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zh-CN"/>
              </w:rPr>
              <w:t>User exp. data rate [Mbps]</w:t>
            </w:r>
          </w:p>
        </w:tc>
      </w:tr>
      <w:tr w:rsidR="00835AD6" w:rsidRPr="0043679A" w:rsidTr="00A4170E">
        <w:trPr>
          <w:trHeight w:val="312"/>
          <w:jc w:val="center"/>
        </w:trPr>
        <w:tc>
          <w:tcPr>
            <w:tcW w:w="1366" w:type="dxa"/>
            <w:shd w:val="clear" w:color="auto" w:fill="auto"/>
            <w:vAlign w:val="center"/>
          </w:tcPr>
          <w:p w:rsidR="00835AD6" w:rsidRDefault="00835AD6" w:rsidP="0035532E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532E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4 GHz (SUL band): 2x32 SU-MIMO,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Codebook</w:t>
            </w:r>
            <w:r w:rsidRPr="0035532E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based OFDMA</w:t>
            </w:r>
          </w:p>
          <w:p w:rsidR="004B4D58" w:rsidRPr="0035532E" w:rsidRDefault="004B4D58" w:rsidP="0035532E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  <w:p w:rsidR="00835AD6" w:rsidRDefault="00835AD6" w:rsidP="000C6CD8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5532E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30 GHz (TDD band): 8x32 SU-MIMO,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Codebook</w:t>
            </w:r>
            <w:r w:rsidRPr="0035532E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based, OFDMA (2 panel@UE)</w:t>
            </w:r>
          </w:p>
          <w:p w:rsidR="00835AD6" w:rsidRDefault="00835AD6" w:rsidP="000C6CD8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  <w:p w:rsidR="00835AD6" w:rsidRPr="0043679A" w:rsidRDefault="00835AD6" w:rsidP="000C6CD8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31589">
              <w:rPr>
                <w:rFonts w:eastAsia="MS Mincho"/>
                <w:noProof/>
                <w:sz w:val="16"/>
                <w:szCs w:val="16"/>
                <w:lang w:val="es-ES"/>
              </w:rPr>
              <w:t>50% offload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to SUL band</w:t>
            </w:r>
          </w:p>
        </w:tc>
        <w:tc>
          <w:tcPr>
            <w:tcW w:w="897" w:type="dxa"/>
            <w:vAlign w:val="center"/>
          </w:tcPr>
          <w:p w:rsidR="00835AD6" w:rsidRDefault="00835AD6" w:rsidP="00AD793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D793E">
              <w:rPr>
                <w:noProof/>
                <w:sz w:val="16"/>
                <w:szCs w:val="16"/>
                <w:lang w:eastAsia="zh-CN"/>
              </w:rPr>
              <w:t xml:space="preserve">4 GHz: 15 </w:t>
            </w:r>
          </w:p>
          <w:p w:rsidR="004B4D58" w:rsidRPr="00AD793E" w:rsidRDefault="004B4D58" w:rsidP="00AD793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  <w:p w:rsidR="00835AD6" w:rsidRPr="004E0AD5" w:rsidRDefault="00835AD6" w:rsidP="001F021D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D793E">
              <w:rPr>
                <w:noProof/>
                <w:sz w:val="16"/>
                <w:szCs w:val="16"/>
                <w:lang w:eastAsia="zh-CN"/>
              </w:rPr>
              <w:t xml:space="preserve">30 GHz: 60 </w:t>
            </w:r>
          </w:p>
        </w:tc>
        <w:tc>
          <w:tcPr>
            <w:tcW w:w="1273" w:type="dxa"/>
            <w:vAlign w:val="center"/>
          </w:tcPr>
          <w:p w:rsidR="004B4D58" w:rsidRDefault="004B4D58" w:rsidP="00A4170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4 GHz: full uplink;</w:t>
            </w:r>
          </w:p>
          <w:p w:rsidR="004B4D58" w:rsidRDefault="004B4D58" w:rsidP="00A4170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  <w:p w:rsidR="00A4170E" w:rsidRPr="008E7B6C" w:rsidRDefault="004B4D58" w:rsidP="00A4170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 xml:space="preserve">30 GHz: </w:t>
            </w:r>
            <w:r w:rsidR="00A4170E" w:rsidRPr="008E7B6C">
              <w:rPr>
                <w:noProof/>
                <w:sz w:val="16"/>
                <w:szCs w:val="16"/>
                <w:lang w:eastAsia="zh-CN"/>
              </w:rPr>
              <w:t>DDDSU</w:t>
            </w:r>
          </w:p>
          <w:p w:rsidR="00835AD6" w:rsidRDefault="00A4170E" w:rsidP="00A4170E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8E7B6C">
              <w:rPr>
                <w:noProof/>
                <w:sz w:val="16"/>
                <w:szCs w:val="16"/>
                <w:lang w:eastAsia="zh-CN"/>
              </w:rPr>
              <w:t>S=10DL:2GP:2UL</w:t>
            </w:r>
          </w:p>
        </w:tc>
        <w:tc>
          <w:tcPr>
            <w:tcW w:w="1273" w:type="dxa"/>
            <w:vAlign w:val="center"/>
          </w:tcPr>
          <w:p w:rsidR="00835AD6" w:rsidRPr="0043679A" w:rsidRDefault="00835AD6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5AD6" w:rsidRDefault="005E2F05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4 GHz: 100</w:t>
            </w:r>
          </w:p>
          <w:p w:rsidR="005E2F05" w:rsidRDefault="005E2F05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  <w:p w:rsidR="005E2F05" w:rsidRPr="0043679A" w:rsidRDefault="00606C3A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30 GHz: 1</w:t>
            </w:r>
            <w:r w:rsidR="005E2F05">
              <w:rPr>
                <w:noProof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5AD6" w:rsidRPr="0043679A" w:rsidRDefault="00E25C18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53.13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5AD6" w:rsidRPr="0043679A" w:rsidRDefault="00835AD6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3322" w:rsidRDefault="004B3322" w:rsidP="004B33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4 GHz: 100</w:t>
            </w:r>
          </w:p>
          <w:p w:rsidR="004B3322" w:rsidRDefault="004B3322" w:rsidP="004B33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  <w:p w:rsidR="00835AD6" w:rsidRPr="0043679A" w:rsidDel="00194D07" w:rsidRDefault="004B3322" w:rsidP="004B33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30 GHz: 1200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5AD6" w:rsidRPr="0043679A" w:rsidRDefault="007A0A71" w:rsidP="008B4001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51.39</w:t>
            </w:r>
            <w:bookmarkStart w:id="4" w:name="_GoBack"/>
            <w:bookmarkEnd w:id="4"/>
          </w:p>
        </w:tc>
      </w:tr>
    </w:tbl>
    <w:p w:rsidR="00FA3F7E" w:rsidRPr="00D42D18" w:rsidRDefault="00FA3F7E" w:rsidP="00D42D18">
      <w:pPr>
        <w:rPr>
          <w:rFonts w:hint="eastAsia"/>
          <w:lang w:val="en-US" w:eastAsia="zh-CN"/>
        </w:rPr>
      </w:pPr>
    </w:p>
    <w:sectPr w:rsidR="00FA3F7E" w:rsidRPr="00D42D18" w:rsidSect="00D92875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8C3" w:rsidRDefault="000208C3">
      <w:r>
        <w:separator/>
      </w:r>
    </w:p>
  </w:endnote>
  <w:endnote w:type="continuationSeparator" w:id="0">
    <w:p w:rsidR="000208C3" w:rsidRDefault="0002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9F" w:rsidRDefault="00E548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8C3" w:rsidRDefault="000208C3">
      <w:r>
        <w:separator/>
      </w:r>
    </w:p>
  </w:footnote>
  <w:footnote w:type="continuationSeparator" w:id="0">
    <w:p w:rsidR="000208C3" w:rsidRDefault="00020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9F" w:rsidRDefault="00E5489F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A0A71">
      <w:rPr>
        <w:rFonts w:hint="eastAsia"/>
        <w:b w:val="0"/>
        <w:bCs/>
        <w:lang w:eastAsia="zh-CN"/>
      </w:rPr>
      <w:t>错误</w:t>
    </w:r>
    <w:r w:rsidR="007A0A71">
      <w:rPr>
        <w:rFonts w:hint="eastAsia"/>
        <w:b w:val="0"/>
        <w:bCs/>
        <w:lang w:eastAsia="zh-CN"/>
      </w:rPr>
      <w:t>!</w:t>
    </w:r>
    <w:r w:rsidR="007A0A71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E5489F" w:rsidRDefault="00E548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A0A71">
      <w:t>9</w:t>
    </w:r>
    <w:r>
      <w:fldChar w:fldCharType="end"/>
    </w:r>
  </w:p>
  <w:p w:rsidR="00E5489F" w:rsidRDefault="00E5489F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A0A71">
      <w:rPr>
        <w:rFonts w:hint="eastAsia"/>
        <w:b w:val="0"/>
        <w:bCs/>
        <w:lang w:eastAsia="zh-CN"/>
      </w:rPr>
      <w:t>错误</w:t>
    </w:r>
    <w:r w:rsidR="007A0A71">
      <w:rPr>
        <w:rFonts w:hint="eastAsia"/>
        <w:b w:val="0"/>
        <w:bCs/>
        <w:lang w:eastAsia="zh-CN"/>
      </w:rPr>
      <w:t>!</w:t>
    </w:r>
    <w:r w:rsidR="007A0A71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:rsidR="00E5489F" w:rsidRDefault="00E548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DDF"/>
    <w:rsid w:val="00007497"/>
    <w:rsid w:val="000116DB"/>
    <w:rsid w:val="00012F55"/>
    <w:rsid w:val="00015F82"/>
    <w:rsid w:val="00016294"/>
    <w:rsid w:val="000208C3"/>
    <w:rsid w:val="0002191D"/>
    <w:rsid w:val="00024CFB"/>
    <w:rsid w:val="000266A0"/>
    <w:rsid w:val="00031C1D"/>
    <w:rsid w:val="00032421"/>
    <w:rsid w:val="00071D87"/>
    <w:rsid w:val="00075BAC"/>
    <w:rsid w:val="00076657"/>
    <w:rsid w:val="00085221"/>
    <w:rsid w:val="00086554"/>
    <w:rsid w:val="00086FAD"/>
    <w:rsid w:val="00092B1A"/>
    <w:rsid w:val="00093E7E"/>
    <w:rsid w:val="00096F4B"/>
    <w:rsid w:val="000B3AB4"/>
    <w:rsid w:val="000C69BF"/>
    <w:rsid w:val="000C6CD8"/>
    <w:rsid w:val="000C76F5"/>
    <w:rsid w:val="000D4984"/>
    <w:rsid w:val="000D6CFC"/>
    <w:rsid w:val="000E3F49"/>
    <w:rsid w:val="000E4461"/>
    <w:rsid w:val="000F57CF"/>
    <w:rsid w:val="001043FC"/>
    <w:rsid w:val="00106014"/>
    <w:rsid w:val="001100B3"/>
    <w:rsid w:val="00110C07"/>
    <w:rsid w:val="00114EA4"/>
    <w:rsid w:val="00121800"/>
    <w:rsid w:val="0012332B"/>
    <w:rsid w:val="00123A46"/>
    <w:rsid w:val="00140AAF"/>
    <w:rsid w:val="00141CC5"/>
    <w:rsid w:val="00153528"/>
    <w:rsid w:val="00160E81"/>
    <w:rsid w:val="0016342D"/>
    <w:rsid w:val="001650DC"/>
    <w:rsid w:val="00166908"/>
    <w:rsid w:val="00182730"/>
    <w:rsid w:val="00193465"/>
    <w:rsid w:val="00195054"/>
    <w:rsid w:val="001A08AA"/>
    <w:rsid w:val="001A20BC"/>
    <w:rsid w:val="001A269A"/>
    <w:rsid w:val="001A3120"/>
    <w:rsid w:val="001A7CBC"/>
    <w:rsid w:val="001B0930"/>
    <w:rsid w:val="001B0E8B"/>
    <w:rsid w:val="001B21AA"/>
    <w:rsid w:val="001B77FD"/>
    <w:rsid w:val="001C3A35"/>
    <w:rsid w:val="001C4886"/>
    <w:rsid w:val="001D0757"/>
    <w:rsid w:val="001D6FE7"/>
    <w:rsid w:val="001F021D"/>
    <w:rsid w:val="00211770"/>
    <w:rsid w:val="00212373"/>
    <w:rsid w:val="002138EA"/>
    <w:rsid w:val="002142C3"/>
    <w:rsid w:val="00214FBD"/>
    <w:rsid w:val="00216039"/>
    <w:rsid w:val="00220E9E"/>
    <w:rsid w:val="00222897"/>
    <w:rsid w:val="0023171E"/>
    <w:rsid w:val="00233019"/>
    <w:rsid w:val="00235394"/>
    <w:rsid w:val="00241205"/>
    <w:rsid w:val="00255E2E"/>
    <w:rsid w:val="0026179F"/>
    <w:rsid w:val="0026613F"/>
    <w:rsid w:val="00270257"/>
    <w:rsid w:val="00270AE6"/>
    <w:rsid w:val="00274E1A"/>
    <w:rsid w:val="00276946"/>
    <w:rsid w:val="00277FA9"/>
    <w:rsid w:val="00282213"/>
    <w:rsid w:val="0028775A"/>
    <w:rsid w:val="002A4B9B"/>
    <w:rsid w:val="002B4350"/>
    <w:rsid w:val="002B765C"/>
    <w:rsid w:val="002D6E4E"/>
    <w:rsid w:val="002E5D37"/>
    <w:rsid w:val="002F1A7C"/>
    <w:rsid w:val="002F4093"/>
    <w:rsid w:val="00300CCF"/>
    <w:rsid w:val="003026A5"/>
    <w:rsid w:val="003203EB"/>
    <w:rsid w:val="003210A3"/>
    <w:rsid w:val="00326F16"/>
    <w:rsid w:val="00327C42"/>
    <w:rsid w:val="00334012"/>
    <w:rsid w:val="003462E0"/>
    <w:rsid w:val="0035532E"/>
    <w:rsid w:val="00356FC0"/>
    <w:rsid w:val="00367724"/>
    <w:rsid w:val="003706FD"/>
    <w:rsid w:val="00373B50"/>
    <w:rsid w:val="0038235F"/>
    <w:rsid w:val="0038297C"/>
    <w:rsid w:val="00390C72"/>
    <w:rsid w:val="00394E7D"/>
    <w:rsid w:val="00395D00"/>
    <w:rsid w:val="003A0B32"/>
    <w:rsid w:val="003C0CAA"/>
    <w:rsid w:val="003C6EAE"/>
    <w:rsid w:val="003D7224"/>
    <w:rsid w:val="003E55D5"/>
    <w:rsid w:val="004036AD"/>
    <w:rsid w:val="0040380A"/>
    <w:rsid w:val="004070B2"/>
    <w:rsid w:val="00410DC0"/>
    <w:rsid w:val="0041638B"/>
    <w:rsid w:val="0042331E"/>
    <w:rsid w:val="00431589"/>
    <w:rsid w:val="004363AB"/>
    <w:rsid w:val="0043679A"/>
    <w:rsid w:val="0044263A"/>
    <w:rsid w:val="00444225"/>
    <w:rsid w:val="00450ADA"/>
    <w:rsid w:val="00460815"/>
    <w:rsid w:val="00470BDE"/>
    <w:rsid w:val="00473688"/>
    <w:rsid w:val="00476F90"/>
    <w:rsid w:val="00484E7F"/>
    <w:rsid w:val="004A17C7"/>
    <w:rsid w:val="004B3322"/>
    <w:rsid w:val="004B4D58"/>
    <w:rsid w:val="004B6726"/>
    <w:rsid w:val="004D2544"/>
    <w:rsid w:val="004E09B5"/>
    <w:rsid w:val="004E0AD5"/>
    <w:rsid w:val="004E3432"/>
    <w:rsid w:val="004F2205"/>
    <w:rsid w:val="004F7A3D"/>
    <w:rsid w:val="00505BFA"/>
    <w:rsid w:val="00511E33"/>
    <w:rsid w:val="00513E3F"/>
    <w:rsid w:val="00522D81"/>
    <w:rsid w:val="00532AF5"/>
    <w:rsid w:val="00535AFB"/>
    <w:rsid w:val="0053664F"/>
    <w:rsid w:val="00537227"/>
    <w:rsid w:val="00540586"/>
    <w:rsid w:val="005504AE"/>
    <w:rsid w:val="005547CD"/>
    <w:rsid w:val="00563BE7"/>
    <w:rsid w:val="00563DB6"/>
    <w:rsid w:val="00572D0F"/>
    <w:rsid w:val="00574AD5"/>
    <w:rsid w:val="005876D8"/>
    <w:rsid w:val="0059149A"/>
    <w:rsid w:val="0059231F"/>
    <w:rsid w:val="0059789A"/>
    <w:rsid w:val="005A6B91"/>
    <w:rsid w:val="005B2C99"/>
    <w:rsid w:val="005B5917"/>
    <w:rsid w:val="005D2CF7"/>
    <w:rsid w:val="005E169A"/>
    <w:rsid w:val="005E1A5D"/>
    <w:rsid w:val="005E2F05"/>
    <w:rsid w:val="005E6679"/>
    <w:rsid w:val="005E7340"/>
    <w:rsid w:val="005F35F6"/>
    <w:rsid w:val="00606C3A"/>
    <w:rsid w:val="00627CED"/>
    <w:rsid w:val="00633039"/>
    <w:rsid w:val="006342F5"/>
    <w:rsid w:val="00635F76"/>
    <w:rsid w:val="00636D0C"/>
    <w:rsid w:val="00645857"/>
    <w:rsid w:val="00654157"/>
    <w:rsid w:val="00654BAC"/>
    <w:rsid w:val="0065741F"/>
    <w:rsid w:val="0066267A"/>
    <w:rsid w:val="00671740"/>
    <w:rsid w:val="00671CC9"/>
    <w:rsid w:val="00673D88"/>
    <w:rsid w:val="00680734"/>
    <w:rsid w:val="00680E81"/>
    <w:rsid w:val="00684072"/>
    <w:rsid w:val="006856E5"/>
    <w:rsid w:val="0069594C"/>
    <w:rsid w:val="006A3DC4"/>
    <w:rsid w:val="006B0D02"/>
    <w:rsid w:val="006B34D5"/>
    <w:rsid w:val="006B6227"/>
    <w:rsid w:val="006B7C1B"/>
    <w:rsid w:val="006C5E2B"/>
    <w:rsid w:val="006E1889"/>
    <w:rsid w:val="006E3F5E"/>
    <w:rsid w:val="006E5A8C"/>
    <w:rsid w:val="007035B0"/>
    <w:rsid w:val="00704721"/>
    <w:rsid w:val="0070646B"/>
    <w:rsid w:val="007066FA"/>
    <w:rsid w:val="00707941"/>
    <w:rsid w:val="00742C51"/>
    <w:rsid w:val="00753952"/>
    <w:rsid w:val="00763860"/>
    <w:rsid w:val="00776D61"/>
    <w:rsid w:val="007829EC"/>
    <w:rsid w:val="007A0A71"/>
    <w:rsid w:val="007A2CC9"/>
    <w:rsid w:val="007A3C67"/>
    <w:rsid w:val="007A77BA"/>
    <w:rsid w:val="007B15EC"/>
    <w:rsid w:val="007B2542"/>
    <w:rsid w:val="007B548D"/>
    <w:rsid w:val="007C3347"/>
    <w:rsid w:val="007D6048"/>
    <w:rsid w:val="007F0E1E"/>
    <w:rsid w:val="007F62EA"/>
    <w:rsid w:val="00806859"/>
    <w:rsid w:val="0082602E"/>
    <w:rsid w:val="00826167"/>
    <w:rsid w:val="00835AD6"/>
    <w:rsid w:val="00836C44"/>
    <w:rsid w:val="0083715F"/>
    <w:rsid w:val="00837AA4"/>
    <w:rsid w:val="0084461B"/>
    <w:rsid w:val="008460BC"/>
    <w:rsid w:val="008533FF"/>
    <w:rsid w:val="008546B1"/>
    <w:rsid w:val="00880CC4"/>
    <w:rsid w:val="0088275F"/>
    <w:rsid w:val="00886A31"/>
    <w:rsid w:val="00891C00"/>
    <w:rsid w:val="00893454"/>
    <w:rsid w:val="008948E6"/>
    <w:rsid w:val="0089705F"/>
    <w:rsid w:val="008A15AB"/>
    <w:rsid w:val="008A3DE3"/>
    <w:rsid w:val="008A581A"/>
    <w:rsid w:val="008C4484"/>
    <w:rsid w:val="008C4DA6"/>
    <w:rsid w:val="008C5DDC"/>
    <w:rsid w:val="008C60E9"/>
    <w:rsid w:val="008D6B44"/>
    <w:rsid w:val="008E7B6C"/>
    <w:rsid w:val="008E7B84"/>
    <w:rsid w:val="008F1BD4"/>
    <w:rsid w:val="008F7D93"/>
    <w:rsid w:val="00905E62"/>
    <w:rsid w:val="009216DD"/>
    <w:rsid w:val="009246C1"/>
    <w:rsid w:val="00931702"/>
    <w:rsid w:val="00935973"/>
    <w:rsid w:val="0094467E"/>
    <w:rsid w:val="00945258"/>
    <w:rsid w:val="009475DA"/>
    <w:rsid w:val="00947667"/>
    <w:rsid w:val="00947AFD"/>
    <w:rsid w:val="00966B12"/>
    <w:rsid w:val="00970284"/>
    <w:rsid w:val="00981FFB"/>
    <w:rsid w:val="00983910"/>
    <w:rsid w:val="00983F75"/>
    <w:rsid w:val="009916E7"/>
    <w:rsid w:val="0099382B"/>
    <w:rsid w:val="009C0727"/>
    <w:rsid w:val="009C0A32"/>
    <w:rsid w:val="009F276F"/>
    <w:rsid w:val="009F7C0D"/>
    <w:rsid w:val="00A002BC"/>
    <w:rsid w:val="00A01077"/>
    <w:rsid w:val="00A01AFD"/>
    <w:rsid w:val="00A13B22"/>
    <w:rsid w:val="00A172B2"/>
    <w:rsid w:val="00A17573"/>
    <w:rsid w:val="00A212E5"/>
    <w:rsid w:val="00A4170E"/>
    <w:rsid w:val="00A43726"/>
    <w:rsid w:val="00A4389F"/>
    <w:rsid w:val="00A560F7"/>
    <w:rsid w:val="00A60B71"/>
    <w:rsid w:val="00A65439"/>
    <w:rsid w:val="00A72864"/>
    <w:rsid w:val="00A81B15"/>
    <w:rsid w:val="00A85DBC"/>
    <w:rsid w:val="00AA42D0"/>
    <w:rsid w:val="00AA7939"/>
    <w:rsid w:val="00AB070D"/>
    <w:rsid w:val="00AB3F85"/>
    <w:rsid w:val="00AB5E8C"/>
    <w:rsid w:val="00AC484F"/>
    <w:rsid w:val="00AD6F7B"/>
    <w:rsid w:val="00AD793E"/>
    <w:rsid w:val="00AE1137"/>
    <w:rsid w:val="00AF36B1"/>
    <w:rsid w:val="00AF7A43"/>
    <w:rsid w:val="00B022E5"/>
    <w:rsid w:val="00B03749"/>
    <w:rsid w:val="00B04E92"/>
    <w:rsid w:val="00B31541"/>
    <w:rsid w:val="00B32941"/>
    <w:rsid w:val="00B34E04"/>
    <w:rsid w:val="00B419B9"/>
    <w:rsid w:val="00B4283B"/>
    <w:rsid w:val="00B70577"/>
    <w:rsid w:val="00B711AA"/>
    <w:rsid w:val="00B8446C"/>
    <w:rsid w:val="00B848BF"/>
    <w:rsid w:val="00B849C5"/>
    <w:rsid w:val="00B86333"/>
    <w:rsid w:val="00B928C4"/>
    <w:rsid w:val="00BA5634"/>
    <w:rsid w:val="00BC4307"/>
    <w:rsid w:val="00BF7C2B"/>
    <w:rsid w:val="00C00B39"/>
    <w:rsid w:val="00C22230"/>
    <w:rsid w:val="00C2539B"/>
    <w:rsid w:val="00C35CD6"/>
    <w:rsid w:val="00C472F4"/>
    <w:rsid w:val="00C51152"/>
    <w:rsid w:val="00C660D6"/>
    <w:rsid w:val="00C7095F"/>
    <w:rsid w:val="00C91305"/>
    <w:rsid w:val="00C91D7A"/>
    <w:rsid w:val="00C94E0A"/>
    <w:rsid w:val="00CC7A28"/>
    <w:rsid w:val="00CD56B9"/>
    <w:rsid w:val="00CD6240"/>
    <w:rsid w:val="00CE34EB"/>
    <w:rsid w:val="00CF4A52"/>
    <w:rsid w:val="00CF7CBA"/>
    <w:rsid w:val="00D1229C"/>
    <w:rsid w:val="00D351C0"/>
    <w:rsid w:val="00D42D18"/>
    <w:rsid w:val="00D451E2"/>
    <w:rsid w:val="00D45E4F"/>
    <w:rsid w:val="00D46744"/>
    <w:rsid w:val="00D520E4"/>
    <w:rsid w:val="00D57DFA"/>
    <w:rsid w:val="00D61D4A"/>
    <w:rsid w:val="00D62521"/>
    <w:rsid w:val="00D626DA"/>
    <w:rsid w:val="00D6518C"/>
    <w:rsid w:val="00D756B6"/>
    <w:rsid w:val="00D874D5"/>
    <w:rsid w:val="00D92875"/>
    <w:rsid w:val="00D939E5"/>
    <w:rsid w:val="00D946ED"/>
    <w:rsid w:val="00DC2275"/>
    <w:rsid w:val="00DC31B0"/>
    <w:rsid w:val="00DD0C2C"/>
    <w:rsid w:val="00E00175"/>
    <w:rsid w:val="00E03EB5"/>
    <w:rsid w:val="00E22B67"/>
    <w:rsid w:val="00E24DC4"/>
    <w:rsid w:val="00E25C18"/>
    <w:rsid w:val="00E31069"/>
    <w:rsid w:val="00E3457B"/>
    <w:rsid w:val="00E354A2"/>
    <w:rsid w:val="00E52DAC"/>
    <w:rsid w:val="00E5489F"/>
    <w:rsid w:val="00E55ABC"/>
    <w:rsid w:val="00E57B74"/>
    <w:rsid w:val="00E674EF"/>
    <w:rsid w:val="00E734BD"/>
    <w:rsid w:val="00E83EEB"/>
    <w:rsid w:val="00E8629F"/>
    <w:rsid w:val="00E925E2"/>
    <w:rsid w:val="00E975B7"/>
    <w:rsid w:val="00EA3C24"/>
    <w:rsid w:val="00EB3BDE"/>
    <w:rsid w:val="00EB45F6"/>
    <w:rsid w:val="00EC0173"/>
    <w:rsid w:val="00ED03B3"/>
    <w:rsid w:val="00ED4309"/>
    <w:rsid w:val="00EE52D0"/>
    <w:rsid w:val="00EF203D"/>
    <w:rsid w:val="00F012B7"/>
    <w:rsid w:val="00F04EF0"/>
    <w:rsid w:val="00F072D8"/>
    <w:rsid w:val="00F15782"/>
    <w:rsid w:val="00F15DBC"/>
    <w:rsid w:val="00F16E2D"/>
    <w:rsid w:val="00F25133"/>
    <w:rsid w:val="00F3505C"/>
    <w:rsid w:val="00F366D4"/>
    <w:rsid w:val="00F45BDA"/>
    <w:rsid w:val="00F45D25"/>
    <w:rsid w:val="00F4664A"/>
    <w:rsid w:val="00F507D4"/>
    <w:rsid w:val="00F549F1"/>
    <w:rsid w:val="00F633C3"/>
    <w:rsid w:val="00F83E5B"/>
    <w:rsid w:val="00F94B29"/>
    <w:rsid w:val="00FA3F7E"/>
    <w:rsid w:val="00FB1E65"/>
    <w:rsid w:val="00FB686A"/>
    <w:rsid w:val="00FC051F"/>
    <w:rsid w:val="00FC7A0F"/>
    <w:rsid w:val="00FD46FA"/>
    <w:rsid w:val="00FD55E7"/>
    <w:rsid w:val="00FD766D"/>
    <w:rsid w:val="00FF294B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3417D2-BBAC-4F9D-B15E-AD6D77B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rsid w:val="00106014"/>
    <w:rPr>
      <w:b/>
      <w:position w:val="6"/>
      <w:sz w:val="16"/>
    </w:rPr>
  </w:style>
  <w:style w:type="paragraph" w:styleId="a6">
    <w:name w:val="footnote text"/>
    <w:basedOn w:val="a"/>
    <w:link w:val="Char"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0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Char">
    <w:name w:val="脚注文本 Char"/>
    <w:basedOn w:val="a0"/>
    <w:link w:val="a6"/>
    <w:rsid w:val="001C4886"/>
    <w:rPr>
      <w:sz w:val="16"/>
      <w:lang w:val="en-GB" w:eastAsia="en-US"/>
    </w:rPr>
  </w:style>
  <w:style w:type="character" w:customStyle="1" w:styleId="TACChar">
    <w:name w:val="TAC Char"/>
    <w:link w:val="TAC"/>
    <w:rsid w:val="00981F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A484D-4656-48EA-934D-0A4CE800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9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11296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114</cp:revision>
  <dcterms:created xsi:type="dcterms:W3CDTF">2018-09-03T12:33:00Z</dcterms:created>
  <dcterms:modified xsi:type="dcterms:W3CDTF">2018-09-03T19:28:00Z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(3)xVbp5RajIz+reIH75f339p7Zb2FQdPZNa0GiWSEbSUeh9iPdJr7mhZfBr7LknfGJF1rG5BCD
s+tdds7QF5Pw7GMQUyCoZiB9v+wpTKsmYbjnyCsXSuDkikTlsrINWVBnL/jK4jU8rWtqU4Zg
RS7bUESCX50MMe/DqBjHLVj3HDk+5H+wZ1zjGBRn/1500FDFT84oIpLMcGzzEd3RrzDeH82l
QN+FV6RgnO9+NxRVa+</vt:lpwstr>
  </property>
  <property fmtid="{D5CDD505-2E9C-101B-9397-08002B2CF9AE}" pid="3" name="_2015_ms_pID_7253431">
    <vt:lpwstr>aFm6O5bW93au2sOV1IT9OOByZYPFFo5lv/dj7/6CSmnzpnkccdmkCR
D31jev2w/OZY9BokNaDnBQku+fT5xLFWw2w9K6Do6TTvfCuB8rJAV32kv35rrMj0drl/rFh7
kF9+LUb+yR9RIMLsV91nuh6jmoW9ZGE9sC3DDSvSmCOQ7acWOdE8f9aT3dFT152vy6Act0Dj
14zpOsOawTYpoMkx2TuIUWZiaGKlBuQjmpQD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1535975184</vt:lpwstr>
  </property>
</Properties>
</file>